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94D13" w14:textId="77777777" w:rsidR="00473A3E" w:rsidRPr="004F3F26" w:rsidRDefault="00473A3E" w:rsidP="00473A3E">
      <w:pPr>
        <w:jc w:val="right"/>
        <w:rPr>
          <w:rFonts w:ascii="Arial" w:hAnsi="Arial" w:cs="Arial"/>
          <w:b/>
          <w:sz w:val="28"/>
          <w:szCs w:val="28"/>
        </w:rPr>
      </w:pPr>
      <w:r>
        <w:rPr>
          <w:rFonts w:ascii="Arial" w:hAnsi="Arial" w:cs="Arial"/>
          <w:noProof/>
        </w:rPr>
        <w:drawing>
          <wp:inline distT="0" distB="0" distL="0" distR="0" wp14:anchorId="61424DA8" wp14:editId="47AA06B0">
            <wp:extent cx="2057400" cy="1381125"/>
            <wp:effectExtent l="0" t="0" r="0" b="9525"/>
            <wp:docPr id="1" name="Obraz 1" descr="nowe_logo_W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_logo_W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381125"/>
                    </a:xfrm>
                    <a:prstGeom prst="rect">
                      <a:avLst/>
                    </a:prstGeom>
                    <a:noFill/>
                    <a:ln>
                      <a:noFill/>
                    </a:ln>
                  </pic:spPr>
                </pic:pic>
              </a:graphicData>
            </a:graphic>
          </wp:inline>
        </w:drawing>
      </w:r>
    </w:p>
    <w:p w14:paraId="0CAEBC61" w14:textId="77777777" w:rsidR="00473A3E" w:rsidRPr="00473A3E" w:rsidRDefault="00473A3E" w:rsidP="00473A3E">
      <w:pPr>
        <w:spacing w:before="960" w:after="1680"/>
        <w:rPr>
          <w:sz w:val="28"/>
          <w:szCs w:val="28"/>
        </w:rPr>
      </w:pPr>
      <w:r w:rsidRPr="00AD20CE">
        <w:rPr>
          <w:sz w:val="28"/>
          <w:szCs w:val="28"/>
        </w:rPr>
        <w:t xml:space="preserve">Kierunek: </w:t>
      </w:r>
      <w:r>
        <w:rPr>
          <w:sz w:val="28"/>
          <w:szCs w:val="28"/>
        </w:rPr>
        <w:t>FIZJOTERAPIA</w:t>
      </w:r>
      <w:r w:rsidRPr="00AD20CE">
        <w:rPr>
          <w:sz w:val="28"/>
          <w:szCs w:val="28"/>
        </w:rPr>
        <w:t xml:space="preserve"> </w:t>
      </w:r>
    </w:p>
    <w:p w14:paraId="267D8CFD" w14:textId="77777777" w:rsidR="00473A3E" w:rsidRPr="00AD20CE" w:rsidRDefault="00473A3E" w:rsidP="00473A3E">
      <w:pPr>
        <w:rPr>
          <w:b/>
          <w:sz w:val="28"/>
          <w:szCs w:val="28"/>
        </w:rPr>
      </w:pPr>
      <w:r w:rsidRPr="00AD20CE">
        <w:rPr>
          <w:b/>
          <w:sz w:val="28"/>
          <w:szCs w:val="28"/>
        </w:rPr>
        <w:t>Jan Kowalski</w:t>
      </w:r>
    </w:p>
    <w:p w14:paraId="39967EC8" w14:textId="6AF13660" w:rsidR="00473A3E" w:rsidRPr="00473A3E" w:rsidRDefault="00473A3E" w:rsidP="00473A3E">
      <w:pPr>
        <w:spacing w:after="1200"/>
        <w:rPr>
          <w:b/>
          <w:sz w:val="28"/>
          <w:szCs w:val="28"/>
        </w:rPr>
      </w:pPr>
      <w:r w:rsidRPr="00AD20CE">
        <w:rPr>
          <w:b/>
          <w:sz w:val="28"/>
          <w:szCs w:val="28"/>
        </w:rPr>
        <w:t>Nr albumu 1111</w:t>
      </w:r>
      <w:r w:rsidR="001E6454">
        <w:rPr>
          <w:b/>
          <w:sz w:val="28"/>
          <w:szCs w:val="28"/>
        </w:rPr>
        <w:t>1</w:t>
      </w:r>
    </w:p>
    <w:p w14:paraId="5D8A9353" w14:textId="77777777" w:rsidR="00473A3E" w:rsidRPr="00473A3E" w:rsidRDefault="00473A3E" w:rsidP="00473A3E">
      <w:pPr>
        <w:tabs>
          <w:tab w:val="left" w:pos="2760"/>
        </w:tabs>
        <w:spacing w:after="3840"/>
        <w:jc w:val="center"/>
        <w:rPr>
          <w:b/>
          <w:sz w:val="36"/>
          <w:szCs w:val="36"/>
        </w:rPr>
      </w:pPr>
      <w:r w:rsidRPr="00AD20CE">
        <w:rPr>
          <w:b/>
          <w:sz w:val="36"/>
          <w:szCs w:val="36"/>
        </w:rPr>
        <w:t>TEMAT PRACY DYPLOMOWEJ</w:t>
      </w:r>
    </w:p>
    <w:p w14:paraId="2842BABC" w14:textId="77777777" w:rsidR="00473A3E" w:rsidRPr="00AD20CE" w:rsidRDefault="00473A3E" w:rsidP="00473A3E">
      <w:pPr>
        <w:tabs>
          <w:tab w:val="left" w:pos="2760"/>
        </w:tabs>
        <w:jc w:val="right"/>
        <w:rPr>
          <w:sz w:val="28"/>
          <w:szCs w:val="28"/>
        </w:rPr>
      </w:pPr>
      <w:r w:rsidRPr="00AD20CE">
        <w:rPr>
          <w:sz w:val="28"/>
          <w:szCs w:val="28"/>
        </w:rPr>
        <w:t xml:space="preserve">Praca dyplomowa </w:t>
      </w:r>
    </w:p>
    <w:p w14:paraId="23028123" w14:textId="77777777" w:rsidR="00473A3E" w:rsidRPr="00AD20CE" w:rsidRDefault="00473A3E" w:rsidP="00473A3E">
      <w:pPr>
        <w:tabs>
          <w:tab w:val="left" w:pos="2760"/>
        </w:tabs>
        <w:jc w:val="right"/>
        <w:rPr>
          <w:sz w:val="28"/>
          <w:szCs w:val="28"/>
        </w:rPr>
      </w:pPr>
      <w:r w:rsidRPr="00AD20CE">
        <w:rPr>
          <w:sz w:val="28"/>
          <w:szCs w:val="28"/>
        </w:rPr>
        <w:t>napisana pod kierunkiem</w:t>
      </w:r>
    </w:p>
    <w:p w14:paraId="3220D017" w14:textId="77777777" w:rsidR="00473A3E" w:rsidRPr="00AD20CE" w:rsidRDefault="00473A3E" w:rsidP="00473A3E">
      <w:pPr>
        <w:tabs>
          <w:tab w:val="left" w:pos="2760"/>
        </w:tabs>
        <w:jc w:val="right"/>
        <w:rPr>
          <w:sz w:val="28"/>
          <w:szCs w:val="28"/>
        </w:rPr>
      </w:pPr>
      <w:r w:rsidRPr="00AD20CE">
        <w:rPr>
          <w:sz w:val="28"/>
          <w:szCs w:val="28"/>
        </w:rPr>
        <w:t>dr</w:t>
      </w:r>
      <w:r>
        <w:rPr>
          <w:sz w:val="28"/>
          <w:szCs w:val="28"/>
        </w:rPr>
        <w:t xml:space="preserve"> n. med.</w:t>
      </w:r>
      <w:r w:rsidRPr="00AD20CE">
        <w:rPr>
          <w:sz w:val="28"/>
          <w:szCs w:val="28"/>
        </w:rPr>
        <w:t xml:space="preserve"> </w:t>
      </w:r>
      <w:r>
        <w:rPr>
          <w:sz w:val="28"/>
          <w:szCs w:val="28"/>
        </w:rPr>
        <w:t>Anny Kowalskiej</w:t>
      </w:r>
    </w:p>
    <w:p w14:paraId="2FDBDAEC" w14:textId="63AB5C74" w:rsidR="0058756D" w:rsidRDefault="00473A3E" w:rsidP="0058756D">
      <w:pPr>
        <w:tabs>
          <w:tab w:val="left" w:pos="2760"/>
        </w:tabs>
        <w:spacing w:after="1080"/>
        <w:jc w:val="right"/>
        <w:rPr>
          <w:sz w:val="28"/>
          <w:szCs w:val="28"/>
        </w:rPr>
      </w:pPr>
      <w:r w:rsidRPr="00AD20CE">
        <w:rPr>
          <w:sz w:val="28"/>
          <w:szCs w:val="28"/>
        </w:rPr>
        <w:t>w roku akademic</w:t>
      </w:r>
      <w:r>
        <w:rPr>
          <w:sz w:val="28"/>
          <w:szCs w:val="28"/>
        </w:rPr>
        <w:t>kim 20</w:t>
      </w:r>
      <w:r w:rsidR="001E6454">
        <w:rPr>
          <w:sz w:val="28"/>
          <w:szCs w:val="28"/>
        </w:rPr>
        <w:t>23</w:t>
      </w:r>
      <w:r>
        <w:rPr>
          <w:sz w:val="28"/>
          <w:szCs w:val="28"/>
        </w:rPr>
        <w:t>/20</w:t>
      </w:r>
      <w:r w:rsidR="001E6454">
        <w:rPr>
          <w:sz w:val="28"/>
          <w:szCs w:val="28"/>
        </w:rPr>
        <w:t>24</w:t>
      </w:r>
    </w:p>
    <w:p w14:paraId="206A5E09" w14:textId="1CE68364" w:rsidR="00BE1B0D" w:rsidRDefault="00473A3E" w:rsidP="0058756D">
      <w:pPr>
        <w:tabs>
          <w:tab w:val="left" w:pos="2760"/>
        </w:tabs>
        <w:jc w:val="center"/>
        <w:rPr>
          <w:sz w:val="28"/>
          <w:szCs w:val="28"/>
        </w:rPr>
      </w:pPr>
      <w:r>
        <w:rPr>
          <w:sz w:val="28"/>
          <w:szCs w:val="28"/>
        </w:rPr>
        <w:t>Gdańsk 2023</w:t>
      </w:r>
    </w:p>
    <w:sdt>
      <w:sdtPr>
        <w:rPr>
          <w:rFonts w:ascii="Times New Roman" w:eastAsia="Times New Roman" w:hAnsi="Times New Roman" w:cs="Times New Roman"/>
          <w:color w:val="auto"/>
          <w:sz w:val="24"/>
          <w:szCs w:val="24"/>
        </w:rPr>
        <w:id w:val="1846441222"/>
        <w:docPartObj>
          <w:docPartGallery w:val="Table of Contents"/>
          <w:docPartUnique/>
        </w:docPartObj>
      </w:sdtPr>
      <w:sdtEndPr>
        <w:rPr>
          <w:b/>
          <w:bCs/>
        </w:rPr>
      </w:sdtEndPr>
      <w:sdtContent>
        <w:commentRangeStart w:id="0" w:displacedByCustomXml="prev"/>
        <w:p w14:paraId="7DF75495" w14:textId="7B468368" w:rsidR="00BC79DE" w:rsidRPr="00BC79DE" w:rsidRDefault="00BC79DE" w:rsidP="00A7681D">
          <w:pPr>
            <w:pStyle w:val="Nagwekspisutreci"/>
            <w:spacing w:after="360"/>
            <w:jc w:val="center"/>
            <w:rPr>
              <w:rStyle w:val="Nagwek1Znak"/>
              <w:color w:val="auto"/>
            </w:rPr>
          </w:pPr>
          <w:r w:rsidRPr="00BC79DE">
            <w:rPr>
              <w:rStyle w:val="Nagwek1Znak"/>
              <w:color w:val="auto"/>
            </w:rPr>
            <w:t>Spis treści</w:t>
          </w:r>
          <w:commentRangeEnd w:id="0"/>
          <w:r w:rsidR="00172AFC">
            <w:rPr>
              <w:rStyle w:val="Odwoaniedokomentarza"/>
              <w:rFonts w:ascii="Times New Roman" w:eastAsia="Times New Roman" w:hAnsi="Times New Roman" w:cs="Times New Roman"/>
              <w:color w:val="auto"/>
            </w:rPr>
            <w:commentReference w:id="0"/>
          </w:r>
        </w:p>
        <w:p w14:paraId="77BFF606" w14:textId="56E51698" w:rsidR="00B86F4D" w:rsidRDefault="00BC79DE" w:rsidP="00B86F4D">
          <w:pPr>
            <w:pStyle w:val="Spistreci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49212053" w:history="1">
            <w:r w:rsidR="00B86F4D" w:rsidRPr="001A2DB9">
              <w:rPr>
                <w:rStyle w:val="Hipercze"/>
              </w:rPr>
              <w:t>Wstęp</w:t>
            </w:r>
            <w:r w:rsidR="00B86F4D">
              <w:rPr>
                <w:webHidden/>
              </w:rPr>
              <w:tab/>
            </w:r>
            <w:r w:rsidR="00B86F4D">
              <w:rPr>
                <w:webHidden/>
              </w:rPr>
              <w:fldChar w:fldCharType="begin"/>
            </w:r>
            <w:r w:rsidR="00B86F4D">
              <w:rPr>
                <w:webHidden/>
              </w:rPr>
              <w:instrText xml:space="preserve"> PAGEREF _Toc149212053 \h </w:instrText>
            </w:r>
            <w:r w:rsidR="00B86F4D">
              <w:rPr>
                <w:webHidden/>
              </w:rPr>
            </w:r>
            <w:r w:rsidR="00B86F4D">
              <w:rPr>
                <w:webHidden/>
              </w:rPr>
              <w:fldChar w:fldCharType="separate"/>
            </w:r>
            <w:r w:rsidR="00B86F4D">
              <w:rPr>
                <w:webHidden/>
              </w:rPr>
              <w:t>4</w:t>
            </w:r>
            <w:r w:rsidR="00B86F4D">
              <w:rPr>
                <w:webHidden/>
              </w:rPr>
              <w:fldChar w:fldCharType="end"/>
            </w:r>
          </w:hyperlink>
        </w:p>
        <w:p w14:paraId="1A4E4E80" w14:textId="614ADAB0" w:rsidR="00B86F4D" w:rsidRDefault="006D6FAA" w:rsidP="00B86F4D">
          <w:pPr>
            <w:pStyle w:val="Spistreci1"/>
            <w:rPr>
              <w:rFonts w:asciiTheme="minorHAnsi" w:eastAsiaTheme="minorEastAsia" w:hAnsiTheme="minorHAnsi" w:cstheme="minorBidi"/>
              <w:b w:val="0"/>
              <w:sz w:val="22"/>
              <w:szCs w:val="22"/>
            </w:rPr>
          </w:pPr>
          <w:hyperlink w:anchor="_Toc149212054" w:history="1">
            <w:r w:rsidR="00B86F4D" w:rsidRPr="001A2DB9">
              <w:rPr>
                <w:rStyle w:val="Hipercze"/>
              </w:rPr>
              <w:t>Rozdział I Tytuł rozdziału pierwszego</w:t>
            </w:r>
            <w:r w:rsidR="00B86F4D">
              <w:rPr>
                <w:webHidden/>
              </w:rPr>
              <w:tab/>
            </w:r>
            <w:r w:rsidR="00B86F4D">
              <w:rPr>
                <w:webHidden/>
              </w:rPr>
              <w:fldChar w:fldCharType="begin"/>
            </w:r>
            <w:r w:rsidR="00B86F4D">
              <w:rPr>
                <w:webHidden/>
              </w:rPr>
              <w:instrText xml:space="preserve"> PAGEREF _Toc149212054 \h </w:instrText>
            </w:r>
            <w:r w:rsidR="00B86F4D">
              <w:rPr>
                <w:webHidden/>
              </w:rPr>
            </w:r>
            <w:r w:rsidR="00B86F4D">
              <w:rPr>
                <w:webHidden/>
              </w:rPr>
              <w:fldChar w:fldCharType="separate"/>
            </w:r>
            <w:r w:rsidR="00B86F4D">
              <w:rPr>
                <w:webHidden/>
              </w:rPr>
              <w:t>6</w:t>
            </w:r>
            <w:r w:rsidR="00B86F4D">
              <w:rPr>
                <w:webHidden/>
              </w:rPr>
              <w:fldChar w:fldCharType="end"/>
            </w:r>
          </w:hyperlink>
        </w:p>
        <w:p w14:paraId="492643F7" w14:textId="329721D2" w:rsidR="00B86F4D" w:rsidRDefault="006D6FAA" w:rsidP="00B86F4D">
          <w:pPr>
            <w:pStyle w:val="Spistreci2"/>
            <w:tabs>
              <w:tab w:val="right" w:leader="dot" w:pos="8493"/>
            </w:tabs>
            <w:spacing w:line="360" w:lineRule="auto"/>
            <w:rPr>
              <w:rFonts w:asciiTheme="minorHAnsi" w:eastAsiaTheme="minorEastAsia" w:hAnsiTheme="minorHAnsi" w:cstheme="minorBidi"/>
              <w:noProof/>
              <w:sz w:val="22"/>
              <w:szCs w:val="22"/>
            </w:rPr>
          </w:pPr>
          <w:hyperlink w:anchor="_Toc149212055" w:history="1">
            <w:r w:rsidR="00B86F4D" w:rsidRPr="001A2DB9">
              <w:rPr>
                <w:rStyle w:val="Hipercze"/>
                <w:noProof/>
              </w:rPr>
              <w:t>1.1. Tytuł podrozdziału pierwszego w rozdziale I</w:t>
            </w:r>
            <w:r w:rsidR="00B86F4D">
              <w:rPr>
                <w:noProof/>
                <w:webHidden/>
              </w:rPr>
              <w:tab/>
            </w:r>
            <w:r w:rsidR="00B86F4D">
              <w:rPr>
                <w:noProof/>
                <w:webHidden/>
              </w:rPr>
              <w:fldChar w:fldCharType="begin"/>
            </w:r>
            <w:r w:rsidR="00B86F4D">
              <w:rPr>
                <w:noProof/>
                <w:webHidden/>
              </w:rPr>
              <w:instrText xml:space="preserve"> PAGEREF _Toc149212055 \h </w:instrText>
            </w:r>
            <w:r w:rsidR="00B86F4D">
              <w:rPr>
                <w:noProof/>
                <w:webHidden/>
              </w:rPr>
            </w:r>
            <w:r w:rsidR="00B86F4D">
              <w:rPr>
                <w:noProof/>
                <w:webHidden/>
              </w:rPr>
              <w:fldChar w:fldCharType="separate"/>
            </w:r>
            <w:r w:rsidR="00B86F4D">
              <w:rPr>
                <w:noProof/>
                <w:webHidden/>
              </w:rPr>
              <w:t>6</w:t>
            </w:r>
            <w:r w:rsidR="00B86F4D">
              <w:rPr>
                <w:noProof/>
                <w:webHidden/>
              </w:rPr>
              <w:fldChar w:fldCharType="end"/>
            </w:r>
          </w:hyperlink>
        </w:p>
        <w:p w14:paraId="5C0A2ECC" w14:textId="50E6441C" w:rsidR="00B86F4D" w:rsidRDefault="006D6FAA" w:rsidP="00B86F4D">
          <w:pPr>
            <w:pStyle w:val="Spistreci3"/>
            <w:tabs>
              <w:tab w:val="right" w:leader="dot" w:pos="8493"/>
            </w:tabs>
            <w:spacing w:line="360" w:lineRule="auto"/>
            <w:rPr>
              <w:rFonts w:asciiTheme="minorHAnsi" w:eastAsiaTheme="minorEastAsia" w:hAnsiTheme="minorHAnsi" w:cstheme="minorBidi"/>
              <w:noProof/>
              <w:sz w:val="22"/>
              <w:szCs w:val="22"/>
            </w:rPr>
          </w:pPr>
          <w:hyperlink w:anchor="_Toc149212056" w:history="1">
            <w:r w:rsidR="00B86F4D" w:rsidRPr="001A2DB9">
              <w:rPr>
                <w:rStyle w:val="Hipercze"/>
                <w:noProof/>
              </w:rPr>
              <w:t>1.1.1. Tytuł punktu pierwszego w podrozdziale I</w:t>
            </w:r>
            <w:r w:rsidR="00B86F4D">
              <w:rPr>
                <w:noProof/>
                <w:webHidden/>
              </w:rPr>
              <w:tab/>
            </w:r>
            <w:r w:rsidR="00B86F4D">
              <w:rPr>
                <w:noProof/>
                <w:webHidden/>
              </w:rPr>
              <w:fldChar w:fldCharType="begin"/>
            </w:r>
            <w:r w:rsidR="00B86F4D">
              <w:rPr>
                <w:noProof/>
                <w:webHidden/>
              </w:rPr>
              <w:instrText xml:space="preserve"> PAGEREF _Toc149212056 \h </w:instrText>
            </w:r>
            <w:r w:rsidR="00B86F4D">
              <w:rPr>
                <w:noProof/>
                <w:webHidden/>
              </w:rPr>
            </w:r>
            <w:r w:rsidR="00B86F4D">
              <w:rPr>
                <w:noProof/>
                <w:webHidden/>
              </w:rPr>
              <w:fldChar w:fldCharType="separate"/>
            </w:r>
            <w:r w:rsidR="00B86F4D">
              <w:rPr>
                <w:noProof/>
                <w:webHidden/>
              </w:rPr>
              <w:t>7</w:t>
            </w:r>
            <w:r w:rsidR="00B86F4D">
              <w:rPr>
                <w:noProof/>
                <w:webHidden/>
              </w:rPr>
              <w:fldChar w:fldCharType="end"/>
            </w:r>
          </w:hyperlink>
        </w:p>
        <w:p w14:paraId="0DB240AC" w14:textId="6448FC85" w:rsidR="00B86F4D" w:rsidRDefault="006D6FAA" w:rsidP="00B86F4D">
          <w:pPr>
            <w:pStyle w:val="Spistreci3"/>
            <w:tabs>
              <w:tab w:val="right" w:leader="dot" w:pos="8493"/>
            </w:tabs>
            <w:spacing w:line="360" w:lineRule="auto"/>
            <w:rPr>
              <w:rFonts w:asciiTheme="minorHAnsi" w:eastAsiaTheme="minorEastAsia" w:hAnsiTheme="minorHAnsi" w:cstheme="minorBidi"/>
              <w:noProof/>
              <w:sz w:val="22"/>
              <w:szCs w:val="22"/>
            </w:rPr>
          </w:pPr>
          <w:hyperlink w:anchor="_Toc149212057" w:history="1">
            <w:r w:rsidR="00B86F4D" w:rsidRPr="001A2DB9">
              <w:rPr>
                <w:rStyle w:val="Hipercze"/>
                <w:noProof/>
              </w:rPr>
              <w:t>1.1.2. Tytuł punktu drugiego podrozdziału I w rozdziale I</w:t>
            </w:r>
            <w:r w:rsidR="00B86F4D">
              <w:rPr>
                <w:noProof/>
                <w:webHidden/>
              </w:rPr>
              <w:tab/>
            </w:r>
            <w:r w:rsidR="00B86F4D">
              <w:rPr>
                <w:noProof/>
                <w:webHidden/>
              </w:rPr>
              <w:fldChar w:fldCharType="begin"/>
            </w:r>
            <w:r w:rsidR="00B86F4D">
              <w:rPr>
                <w:noProof/>
                <w:webHidden/>
              </w:rPr>
              <w:instrText xml:space="preserve"> PAGEREF _Toc149212057 \h </w:instrText>
            </w:r>
            <w:r w:rsidR="00B86F4D">
              <w:rPr>
                <w:noProof/>
                <w:webHidden/>
              </w:rPr>
            </w:r>
            <w:r w:rsidR="00B86F4D">
              <w:rPr>
                <w:noProof/>
                <w:webHidden/>
              </w:rPr>
              <w:fldChar w:fldCharType="separate"/>
            </w:r>
            <w:r w:rsidR="00B86F4D">
              <w:rPr>
                <w:noProof/>
                <w:webHidden/>
              </w:rPr>
              <w:t>8</w:t>
            </w:r>
            <w:r w:rsidR="00B86F4D">
              <w:rPr>
                <w:noProof/>
                <w:webHidden/>
              </w:rPr>
              <w:fldChar w:fldCharType="end"/>
            </w:r>
          </w:hyperlink>
        </w:p>
        <w:p w14:paraId="0A67C3EE" w14:textId="36A6FEF0" w:rsidR="00B86F4D" w:rsidRDefault="006D6FAA" w:rsidP="00B86F4D">
          <w:pPr>
            <w:pStyle w:val="Spistreci2"/>
            <w:tabs>
              <w:tab w:val="right" w:leader="dot" w:pos="8493"/>
            </w:tabs>
            <w:spacing w:line="360" w:lineRule="auto"/>
            <w:rPr>
              <w:rFonts w:asciiTheme="minorHAnsi" w:eastAsiaTheme="minorEastAsia" w:hAnsiTheme="minorHAnsi" w:cstheme="minorBidi"/>
              <w:noProof/>
              <w:sz w:val="22"/>
              <w:szCs w:val="22"/>
            </w:rPr>
          </w:pPr>
          <w:hyperlink w:anchor="_Toc149212058" w:history="1">
            <w:r w:rsidR="00B86F4D" w:rsidRPr="001A2DB9">
              <w:rPr>
                <w:rStyle w:val="Hipercze"/>
                <w:noProof/>
              </w:rPr>
              <w:t>1.2. Tytuł podrozdziału drugiego w rozdziale I</w:t>
            </w:r>
            <w:r w:rsidR="00B86F4D">
              <w:rPr>
                <w:noProof/>
                <w:webHidden/>
              </w:rPr>
              <w:tab/>
            </w:r>
            <w:r w:rsidR="00B86F4D">
              <w:rPr>
                <w:noProof/>
                <w:webHidden/>
              </w:rPr>
              <w:fldChar w:fldCharType="begin"/>
            </w:r>
            <w:r w:rsidR="00B86F4D">
              <w:rPr>
                <w:noProof/>
                <w:webHidden/>
              </w:rPr>
              <w:instrText xml:space="preserve"> PAGEREF _Toc149212058 \h </w:instrText>
            </w:r>
            <w:r w:rsidR="00B86F4D">
              <w:rPr>
                <w:noProof/>
                <w:webHidden/>
              </w:rPr>
            </w:r>
            <w:r w:rsidR="00B86F4D">
              <w:rPr>
                <w:noProof/>
                <w:webHidden/>
              </w:rPr>
              <w:fldChar w:fldCharType="separate"/>
            </w:r>
            <w:r w:rsidR="00B86F4D">
              <w:rPr>
                <w:noProof/>
                <w:webHidden/>
              </w:rPr>
              <w:t>8</w:t>
            </w:r>
            <w:r w:rsidR="00B86F4D">
              <w:rPr>
                <w:noProof/>
                <w:webHidden/>
              </w:rPr>
              <w:fldChar w:fldCharType="end"/>
            </w:r>
          </w:hyperlink>
        </w:p>
        <w:p w14:paraId="49D432D7" w14:textId="07D8A37C" w:rsidR="00B86F4D" w:rsidRDefault="006D6FAA" w:rsidP="00B86F4D">
          <w:pPr>
            <w:pStyle w:val="Spistreci3"/>
            <w:tabs>
              <w:tab w:val="right" w:leader="dot" w:pos="8493"/>
            </w:tabs>
            <w:spacing w:line="360" w:lineRule="auto"/>
            <w:rPr>
              <w:rFonts w:asciiTheme="minorHAnsi" w:eastAsiaTheme="minorEastAsia" w:hAnsiTheme="minorHAnsi" w:cstheme="minorBidi"/>
              <w:noProof/>
              <w:sz w:val="22"/>
              <w:szCs w:val="22"/>
            </w:rPr>
          </w:pPr>
          <w:hyperlink w:anchor="_Toc149212059" w:history="1">
            <w:r w:rsidR="00B86F4D" w:rsidRPr="001A2DB9">
              <w:rPr>
                <w:rStyle w:val="Hipercze"/>
                <w:noProof/>
              </w:rPr>
              <w:t>1.2.1. Tytuł punktu pierwszego podrozdziału II w rozdziale I</w:t>
            </w:r>
            <w:r w:rsidR="00B86F4D">
              <w:rPr>
                <w:noProof/>
                <w:webHidden/>
              </w:rPr>
              <w:tab/>
            </w:r>
            <w:r w:rsidR="00B86F4D">
              <w:rPr>
                <w:noProof/>
                <w:webHidden/>
              </w:rPr>
              <w:fldChar w:fldCharType="begin"/>
            </w:r>
            <w:r w:rsidR="00B86F4D">
              <w:rPr>
                <w:noProof/>
                <w:webHidden/>
              </w:rPr>
              <w:instrText xml:space="preserve"> PAGEREF _Toc149212059 \h </w:instrText>
            </w:r>
            <w:r w:rsidR="00B86F4D">
              <w:rPr>
                <w:noProof/>
                <w:webHidden/>
              </w:rPr>
            </w:r>
            <w:r w:rsidR="00B86F4D">
              <w:rPr>
                <w:noProof/>
                <w:webHidden/>
              </w:rPr>
              <w:fldChar w:fldCharType="separate"/>
            </w:r>
            <w:r w:rsidR="00B86F4D">
              <w:rPr>
                <w:noProof/>
                <w:webHidden/>
              </w:rPr>
              <w:t>9</w:t>
            </w:r>
            <w:r w:rsidR="00B86F4D">
              <w:rPr>
                <w:noProof/>
                <w:webHidden/>
              </w:rPr>
              <w:fldChar w:fldCharType="end"/>
            </w:r>
          </w:hyperlink>
        </w:p>
        <w:p w14:paraId="6CAF307A" w14:textId="127538AF" w:rsidR="00B86F4D" w:rsidRDefault="006D6FAA" w:rsidP="00B86F4D">
          <w:pPr>
            <w:pStyle w:val="Spistreci1"/>
            <w:rPr>
              <w:rFonts w:asciiTheme="minorHAnsi" w:eastAsiaTheme="minorEastAsia" w:hAnsiTheme="minorHAnsi" w:cstheme="minorBidi"/>
              <w:b w:val="0"/>
              <w:sz w:val="22"/>
              <w:szCs w:val="22"/>
            </w:rPr>
          </w:pPr>
          <w:hyperlink w:anchor="_Toc149212060" w:history="1">
            <w:r w:rsidR="00B86F4D" w:rsidRPr="001A2DB9">
              <w:rPr>
                <w:rStyle w:val="Hipercze"/>
              </w:rPr>
              <w:t>Rozdział II Tytuł rozdziału drugiego</w:t>
            </w:r>
            <w:r w:rsidR="00B86F4D">
              <w:rPr>
                <w:webHidden/>
              </w:rPr>
              <w:tab/>
            </w:r>
            <w:r w:rsidR="00B86F4D">
              <w:rPr>
                <w:webHidden/>
              </w:rPr>
              <w:fldChar w:fldCharType="begin"/>
            </w:r>
            <w:r w:rsidR="00B86F4D">
              <w:rPr>
                <w:webHidden/>
              </w:rPr>
              <w:instrText xml:space="preserve"> PAGEREF _Toc149212060 \h </w:instrText>
            </w:r>
            <w:r w:rsidR="00B86F4D">
              <w:rPr>
                <w:webHidden/>
              </w:rPr>
            </w:r>
            <w:r w:rsidR="00B86F4D">
              <w:rPr>
                <w:webHidden/>
              </w:rPr>
              <w:fldChar w:fldCharType="separate"/>
            </w:r>
            <w:r w:rsidR="00B86F4D">
              <w:rPr>
                <w:webHidden/>
              </w:rPr>
              <w:t>10</w:t>
            </w:r>
            <w:r w:rsidR="00B86F4D">
              <w:rPr>
                <w:webHidden/>
              </w:rPr>
              <w:fldChar w:fldCharType="end"/>
            </w:r>
          </w:hyperlink>
        </w:p>
        <w:p w14:paraId="17E3B860" w14:textId="754CC06E" w:rsidR="00B86F4D" w:rsidRDefault="006D6FAA" w:rsidP="00B86F4D">
          <w:pPr>
            <w:pStyle w:val="Spistreci2"/>
            <w:tabs>
              <w:tab w:val="right" w:leader="dot" w:pos="8493"/>
            </w:tabs>
            <w:spacing w:line="360" w:lineRule="auto"/>
            <w:rPr>
              <w:rFonts w:asciiTheme="minorHAnsi" w:eastAsiaTheme="minorEastAsia" w:hAnsiTheme="minorHAnsi" w:cstheme="minorBidi"/>
              <w:noProof/>
              <w:sz w:val="22"/>
              <w:szCs w:val="22"/>
            </w:rPr>
          </w:pPr>
          <w:hyperlink w:anchor="_Toc149212061" w:history="1">
            <w:r w:rsidR="00B86F4D" w:rsidRPr="001A2DB9">
              <w:rPr>
                <w:rStyle w:val="Hipercze"/>
                <w:noProof/>
              </w:rPr>
              <w:t>2.1. Tytuł pierwszego podrozdziału w rozdziale II</w:t>
            </w:r>
            <w:r w:rsidR="00B86F4D">
              <w:rPr>
                <w:noProof/>
                <w:webHidden/>
              </w:rPr>
              <w:tab/>
            </w:r>
            <w:r w:rsidR="00B86F4D">
              <w:rPr>
                <w:noProof/>
                <w:webHidden/>
              </w:rPr>
              <w:fldChar w:fldCharType="begin"/>
            </w:r>
            <w:r w:rsidR="00B86F4D">
              <w:rPr>
                <w:noProof/>
                <w:webHidden/>
              </w:rPr>
              <w:instrText xml:space="preserve"> PAGEREF _Toc149212061 \h </w:instrText>
            </w:r>
            <w:r w:rsidR="00B86F4D">
              <w:rPr>
                <w:noProof/>
                <w:webHidden/>
              </w:rPr>
            </w:r>
            <w:r w:rsidR="00B86F4D">
              <w:rPr>
                <w:noProof/>
                <w:webHidden/>
              </w:rPr>
              <w:fldChar w:fldCharType="separate"/>
            </w:r>
            <w:r w:rsidR="00B86F4D">
              <w:rPr>
                <w:noProof/>
                <w:webHidden/>
              </w:rPr>
              <w:t>10</w:t>
            </w:r>
            <w:r w:rsidR="00B86F4D">
              <w:rPr>
                <w:noProof/>
                <w:webHidden/>
              </w:rPr>
              <w:fldChar w:fldCharType="end"/>
            </w:r>
          </w:hyperlink>
        </w:p>
        <w:p w14:paraId="1624FEB0" w14:textId="522F3E9F" w:rsidR="00B86F4D" w:rsidRDefault="006D6FAA" w:rsidP="00B86F4D">
          <w:pPr>
            <w:pStyle w:val="Spistreci3"/>
            <w:tabs>
              <w:tab w:val="right" w:leader="dot" w:pos="8493"/>
            </w:tabs>
            <w:spacing w:line="360" w:lineRule="auto"/>
            <w:rPr>
              <w:rFonts w:asciiTheme="minorHAnsi" w:eastAsiaTheme="minorEastAsia" w:hAnsiTheme="minorHAnsi" w:cstheme="minorBidi"/>
              <w:noProof/>
              <w:sz w:val="22"/>
              <w:szCs w:val="22"/>
            </w:rPr>
          </w:pPr>
          <w:hyperlink w:anchor="_Toc149212062" w:history="1">
            <w:r w:rsidR="00B86F4D" w:rsidRPr="001A2DB9">
              <w:rPr>
                <w:rStyle w:val="Hipercze"/>
                <w:noProof/>
              </w:rPr>
              <w:t>2.1.1. Tytuł punktu pierwszego podrozdziału I w rozdziale II</w:t>
            </w:r>
            <w:r w:rsidR="00B86F4D">
              <w:rPr>
                <w:noProof/>
                <w:webHidden/>
              </w:rPr>
              <w:tab/>
            </w:r>
            <w:r w:rsidR="00B86F4D">
              <w:rPr>
                <w:noProof/>
                <w:webHidden/>
              </w:rPr>
              <w:fldChar w:fldCharType="begin"/>
            </w:r>
            <w:r w:rsidR="00B86F4D">
              <w:rPr>
                <w:noProof/>
                <w:webHidden/>
              </w:rPr>
              <w:instrText xml:space="preserve"> PAGEREF _Toc149212062 \h </w:instrText>
            </w:r>
            <w:r w:rsidR="00B86F4D">
              <w:rPr>
                <w:noProof/>
                <w:webHidden/>
              </w:rPr>
            </w:r>
            <w:r w:rsidR="00B86F4D">
              <w:rPr>
                <w:noProof/>
                <w:webHidden/>
              </w:rPr>
              <w:fldChar w:fldCharType="separate"/>
            </w:r>
            <w:r w:rsidR="00B86F4D">
              <w:rPr>
                <w:noProof/>
                <w:webHidden/>
              </w:rPr>
              <w:t>10</w:t>
            </w:r>
            <w:r w:rsidR="00B86F4D">
              <w:rPr>
                <w:noProof/>
                <w:webHidden/>
              </w:rPr>
              <w:fldChar w:fldCharType="end"/>
            </w:r>
          </w:hyperlink>
        </w:p>
        <w:p w14:paraId="244B682D" w14:textId="2AAEFCB9" w:rsidR="00B86F4D" w:rsidRDefault="006D6FAA" w:rsidP="00B86F4D">
          <w:pPr>
            <w:pStyle w:val="Spistreci2"/>
            <w:tabs>
              <w:tab w:val="right" w:leader="dot" w:pos="8493"/>
            </w:tabs>
            <w:spacing w:line="360" w:lineRule="auto"/>
            <w:rPr>
              <w:rFonts w:asciiTheme="minorHAnsi" w:eastAsiaTheme="minorEastAsia" w:hAnsiTheme="minorHAnsi" w:cstheme="minorBidi"/>
              <w:noProof/>
              <w:sz w:val="22"/>
              <w:szCs w:val="22"/>
            </w:rPr>
          </w:pPr>
          <w:hyperlink w:anchor="_Toc149212063" w:history="1">
            <w:r w:rsidR="00B86F4D" w:rsidRPr="001A2DB9">
              <w:rPr>
                <w:rStyle w:val="Hipercze"/>
                <w:noProof/>
              </w:rPr>
              <w:t>2.2. Tytuł drugiego podrozdziału w rozdziale II</w:t>
            </w:r>
            <w:r w:rsidR="00B86F4D">
              <w:rPr>
                <w:noProof/>
                <w:webHidden/>
              </w:rPr>
              <w:tab/>
            </w:r>
            <w:r w:rsidR="00B86F4D">
              <w:rPr>
                <w:noProof/>
                <w:webHidden/>
              </w:rPr>
              <w:fldChar w:fldCharType="begin"/>
            </w:r>
            <w:r w:rsidR="00B86F4D">
              <w:rPr>
                <w:noProof/>
                <w:webHidden/>
              </w:rPr>
              <w:instrText xml:space="preserve"> PAGEREF _Toc149212063 \h </w:instrText>
            </w:r>
            <w:r w:rsidR="00B86F4D">
              <w:rPr>
                <w:noProof/>
                <w:webHidden/>
              </w:rPr>
            </w:r>
            <w:r w:rsidR="00B86F4D">
              <w:rPr>
                <w:noProof/>
                <w:webHidden/>
              </w:rPr>
              <w:fldChar w:fldCharType="separate"/>
            </w:r>
            <w:r w:rsidR="00B86F4D">
              <w:rPr>
                <w:noProof/>
                <w:webHidden/>
              </w:rPr>
              <w:t>11</w:t>
            </w:r>
            <w:r w:rsidR="00B86F4D">
              <w:rPr>
                <w:noProof/>
                <w:webHidden/>
              </w:rPr>
              <w:fldChar w:fldCharType="end"/>
            </w:r>
          </w:hyperlink>
        </w:p>
        <w:p w14:paraId="7BE84FB3" w14:textId="6C3A41FE" w:rsidR="00B86F4D" w:rsidRDefault="006D6FAA" w:rsidP="00B86F4D">
          <w:pPr>
            <w:pStyle w:val="Spistreci1"/>
            <w:rPr>
              <w:rFonts w:asciiTheme="minorHAnsi" w:eastAsiaTheme="minorEastAsia" w:hAnsiTheme="minorHAnsi" w:cstheme="minorBidi"/>
              <w:b w:val="0"/>
              <w:sz w:val="22"/>
              <w:szCs w:val="22"/>
            </w:rPr>
          </w:pPr>
          <w:hyperlink w:anchor="_Toc149212064" w:history="1">
            <w:r w:rsidR="00B86F4D" w:rsidRPr="001A2DB9">
              <w:rPr>
                <w:rStyle w:val="Hipercze"/>
              </w:rPr>
              <w:t>Rozdział III Tytuł rozdziału trzeciego</w:t>
            </w:r>
            <w:r w:rsidR="00B86F4D">
              <w:rPr>
                <w:webHidden/>
              </w:rPr>
              <w:tab/>
            </w:r>
            <w:r w:rsidR="00B86F4D">
              <w:rPr>
                <w:webHidden/>
              </w:rPr>
              <w:fldChar w:fldCharType="begin"/>
            </w:r>
            <w:r w:rsidR="00B86F4D">
              <w:rPr>
                <w:webHidden/>
              </w:rPr>
              <w:instrText xml:space="preserve"> PAGEREF _Toc149212064 \h </w:instrText>
            </w:r>
            <w:r w:rsidR="00B86F4D">
              <w:rPr>
                <w:webHidden/>
              </w:rPr>
            </w:r>
            <w:r w:rsidR="00B86F4D">
              <w:rPr>
                <w:webHidden/>
              </w:rPr>
              <w:fldChar w:fldCharType="separate"/>
            </w:r>
            <w:r w:rsidR="00B86F4D">
              <w:rPr>
                <w:webHidden/>
              </w:rPr>
              <w:t>14</w:t>
            </w:r>
            <w:r w:rsidR="00B86F4D">
              <w:rPr>
                <w:webHidden/>
              </w:rPr>
              <w:fldChar w:fldCharType="end"/>
            </w:r>
          </w:hyperlink>
        </w:p>
        <w:p w14:paraId="1A467F90" w14:textId="4EE0193F" w:rsidR="00B86F4D" w:rsidRDefault="006D6FAA" w:rsidP="00B86F4D">
          <w:pPr>
            <w:pStyle w:val="Spistreci2"/>
            <w:tabs>
              <w:tab w:val="right" w:leader="dot" w:pos="8493"/>
            </w:tabs>
            <w:spacing w:line="360" w:lineRule="auto"/>
            <w:rPr>
              <w:rFonts w:asciiTheme="minorHAnsi" w:eastAsiaTheme="minorEastAsia" w:hAnsiTheme="minorHAnsi" w:cstheme="minorBidi"/>
              <w:noProof/>
              <w:sz w:val="22"/>
              <w:szCs w:val="22"/>
            </w:rPr>
          </w:pPr>
          <w:hyperlink w:anchor="_Toc149212065" w:history="1">
            <w:r w:rsidR="00B86F4D" w:rsidRPr="001A2DB9">
              <w:rPr>
                <w:rStyle w:val="Hipercze"/>
                <w:noProof/>
              </w:rPr>
              <w:t>3.1. Tytuł podrozdziału pierwszego w rozdziale III</w:t>
            </w:r>
            <w:r w:rsidR="00B86F4D">
              <w:rPr>
                <w:noProof/>
                <w:webHidden/>
              </w:rPr>
              <w:tab/>
            </w:r>
            <w:r w:rsidR="00B86F4D">
              <w:rPr>
                <w:noProof/>
                <w:webHidden/>
              </w:rPr>
              <w:fldChar w:fldCharType="begin"/>
            </w:r>
            <w:r w:rsidR="00B86F4D">
              <w:rPr>
                <w:noProof/>
                <w:webHidden/>
              </w:rPr>
              <w:instrText xml:space="preserve"> PAGEREF _Toc149212065 \h </w:instrText>
            </w:r>
            <w:r w:rsidR="00B86F4D">
              <w:rPr>
                <w:noProof/>
                <w:webHidden/>
              </w:rPr>
            </w:r>
            <w:r w:rsidR="00B86F4D">
              <w:rPr>
                <w:noProof/>
                <w:webHidden/>
              </w:rPr>
              <w:fldChar w:fldCharType="separate"/>
            </w:r>
            <w:r w:rsidR="00B86F4D">
              <w:rPr>
                <w:noProof/>
                <w:webHidden/>
              </w:rPr>
              <w:t>14</w:t>
            </w:r>
            <w:r w:rsidR="00B86F4D">
              <w:rPr>
                <w:noProof/>
                <w:webHidden/>
              </w:rPr>
              <w:fldChar w:fldCharType="end"/>
            </w:r>
          </w:hyperlink>
        </w:p>
        <w:p w14:paraId="1D9882C5" w14:textId="7B9A9814" w:rsidR="00B86F4D" w:rsidRDefault="006D6FAA" w:rsidP="00B86F4D">
          <w:pPr>
            <w:pStyle w:val="Spistreci3"/>
            <w:tabs>
              <w:tab w:val="right" w:leader="dot" w:pos="8493"/>
            </w:tabs>
            <w:spacing w:line="360" w:lineRule="auto"/>
            <w:rPr>
              <w:rFonts w:asciiTheme="minorHAnsi" w:eastAsiaTheme="minorEastAsia" w:hAnsiTheme="minorHAnsi" w:cstheme="minorBidi"/>
              <w:noProof/>
              <w:sz w:val="22"/>
              <w:szCs w:val="22"/>
            </w:rPr>
          </w:pPr>
          <w:hyperlink w:anchor="_Toc149212066" w:history="1">
            <w:r w:rsidR="00B86F4D" w:rsidRPr="001A2DB9">
              <w:rPr>
                <w:rStyle w:val="Hipercze"/>
                <w:noProof/>
              </w:rPr>
              <w:t>3.1.1. Tytuł punktu pierwszego podrozdziału I w rozdziale III</w:t>
            </w:r>
            <w:r w:rsidR="00B86F4D">
              <w:rPr>
                <w:noProof/>
                <w:webHidden/>
              </w:rPr>
              <w:tab/>
            </w:r>
            <w:r w:rsidR="00B86F4D">
              <w:rPr>
                <w:noProof/>
                <w:webHidden/>
              </w:rPr>
              <w:fldChar w:fldCharType="begin"/>
            </w:r>
            <w:r w:rsidR="00B86F4D">
              <w:rPr>
                <w:noProof/>
                <w:webHidden/>
              </w:rPr>
              <w:instrText xml:space="preserve"> PAGEREF _Toc149212066 \h </w:instrText>
            </w:r>
            <w:r w:rsidR="00B86F4D">
              <w:rPr>
                <w:noProof/>
                <w:webHidden/>
              </w:rPr>
            </w:r>
            <w:r w:rsidR="00B86F4D">
              <w:rPr>
                <w:noProof/>
                <w:webHidden/>
              </w:rPr>
              <w:fldChar w:fldCharType="separate"/>
            </w:r>
            <w:r w:rsidR="00B86F4D">
              <w:rPr>
                <w:noProof/>
                <w:webHidden/>
              </w:rPr>
              <w:t>15</w:t>
            </w:r>
            <w:r w:rsidR="00B86F4D">
              <w:rPr>
                <w:noProof/>
                <w:webHidden/>
              </w:rPr>
              <w:fldChar w:fldCharType="end"/>
            </w:r>
          </w:hyperlink>
        </w:p>
        <w:p w14:paraId="7EDD6FAB" w14:textId="16B42B06" w:rsidR="00B86F4D" w:rsidRDefault="006D6FAA" w:rsidP="00B86F4D">
          <w:pPr>
            <w:pStyle w:val="Spistreci3"/>
            <w:tabs>
              <w:tab w:val="right" w:leader="dot" w:pos="8493"/>
            </w:tabs>
            <w:spacing w:line="360" w:lineRule="auto"/>
            <w:rPr>
              <w:rFonts w:asciiTheme="minorHAnsi" w:eastAsiaTheme="minorEastAsia" w:hAnsiTheme="minorHAnsi" w:cstheme="minorBidi"/>
              <w:noProof/>
              <w:sz w:val="22"/>
              <w:szCs w:val="22"/>
            </w:rPr>
          </w:pPr>
          <w:hyperlink w:anchor="_Toc149212067" w:history="1">
            <w:r w:rsidR="00B86F4D" w:rsidRPr="001A2DB9">
              <w:rPr>
                <w:rStyle w:val="Hipercze"/>
                <w:noProof/>
              </w:rPr>
              <w:t>3.1.2. Tytuł punktu drugiego podrozdziału I w rozdziale III</w:t>
            </w:r>
            <w:r w:rsidR="00B86F4D">
              <w:rPr>
                <w:noProof/>
                <w:webHidden/>
              </w:rPr>
              <w:tab/>
            </w:r>
            <w:r w:rsidR="00B86F4D">
              <w:rPr>
                <w:noProof/>
                <w:webHidden/>
              </w:rPr>
              <w:fldChar w:fldCharType="begin"/>
            </w:r>
            <w:r w:rsidR="00B86F4D">
              <w:rPr>
                <w:noProof/>
                <w:webHidden/>
              </w:rPr>
              <w:instrText xml:space="preserve"> PAGEREF _Toc149212067 \h </w:instrText>
            </w:r>
            <w:r w:rsidR="00B86F4D">
              <w:rPr>
                <w:noProof/>
                <w:webHidden/>
              </w:rPr>
            </w:r>
            <w:r w:rsidR="00B86F4D">
              <w:rPr>
                <w:noProof/>
                <w:webHidden/>
              </w:rPr>
              <w:fldChar w:fldCharType="separate"/>
            </w:r>
            <w:r w:rsidR="00B86F4D">
              <w:rPr>
                <w:noProof/>
                <w:webHidden/>
              </w:rPr>
              <w:t>15</w:t>
            </w:r>
            <w:r w:rsidR="00B86F4D">
              <w:rPr>
                <w:noProof/>
                <w:webHidden/>
              </w:rPr>
              <w:fldChar w:fldCharType="end"/>
            </w:r>
          </w:hyperlink>
        </w:p>
        <w:p w14:paraId="1011E47E" w14:textId="67B0EC17" w:rsidR="00B86F4D" w:rsidRDefault="006D6FAA" w:rsidP="00B86F4D">
          <w:pPr>
            <w:pStyle w:val="Spistreci3"/>
            <w:tabs>
              <w:tab w:val="right" w:leader="dot" w:pos="8493"/>
            </w:tabs>
            <w:spacing w:line="360" w:lineRule="auto"/>
            <w:rPr>
              <w:rFonts w:asciiTheme="minorHAnsi" w:eastAsiaTheme="minorEastAsia" w:hAnsiTheme="minorHAnsi" w:cstheme="minorBidi"/>
              <w:noProof/>
              <w:sz w:val="22"/>
              <w:szCs w:val="22"/>
            </w:rPr>
          </w:pPr>
          <w:hyperlink w:anchor="_Toc149212068" w:history="1">
            <w:r w:rsidR="00B86F4D" w:rsidRPr="001A2DB9">
              <w:rPr>
                <w:rStyle w:val="Hipercze"/>
                <w:noProof/>
              </w:rPr>
              <w:t>3.1.3. Tytuł punktu trzeciego podrozdziału I w rozdziale III</w:t>
            </w:r>
            <w:r w:rsidR="00B86F4D">
              <w:rPr>
                <w:noProof/>
                <w:webHidden/>
              </w:rPr>
              <w:tab/>
            </w:r>
            <w:r w:rsidR="00B86F4D">
              <w:rPr>
                <w:noProof/>
                <w:webHidden/>
              </w:rPr>
              <w:fldChar w:fldCharType="begin"/>
            </w:r>
            <w:r w:rsidR="00B86F4D">
              <w:rPr>
                <w:noProof/>
                <w:webHidden/>
              </w:rPr>
              <w:instrText xml:space="preserve"> PAGEREF _Toc149212068 \h </w:instrText>
            </w:r>
            <w:r w:rsidR="00B86F4D">
              <w:rPr>
                <w:noProof/>
                <w:webHidden/>
              </w:rPr>
            </w:r>
            <w:r w:rsidR="00B86F4D">
              <w:rPr>
                <w:noProof/>
                <w:webHidden/>
              </w:rPr>
              <w:fldChar w:fldCharType="separate"/>
            </w:r>
            <w:r w:rsidR="00B86F4D">
              <w:rPr>
                <w:noProof/>
                <w:webHidden/>
              </w:rPr>
              <w:t>16</w:t>
            </w:r>
            <w:r w:rsidR="00B86F4D">
              <w:rPr>
                <w:noProof/>
                <w:webHidden/>
              </w:rPr>
              <w:fldChar w:fldCharType="end"/>
            </w:r>
          </w:hyperlink>
        </w:p>
        <w:p w14:paraId="19776282" w14:textId="480B64D9" w:rsidR="00B86F4D" w:rsidRDefault="006D6FAA" w:rsidP="00B86F4D">
          <w:pPr>
            <w:pStyle w:val="Spistreci1"/>
            <w:rPr>
              <w:rFonts w:asciiTheme="minorHAnsi" w:eastAsiaTheme="minorEastAsia" w:hAnsiTheme="minorHAnsi" w:cstheme="minorBidi"/>
              <w:b w:val="0"/>
              <w:sz w:val="22"/>
              <w:szCs w:val="22"/>
            </w:rPr>
          </w:pPr>
          <w:hyperlink w:anchor="_Toc149212069" w:history="1">
            <w:r w:rsidR="00B86F4D" w:rsidRPr="001A2DB9">
              <w:rPr>
                <w:rStyle w:val="Hipercze"/>
              </w:rPr>
              <w:t>Cel pracy</w:t>
            </w:r>
            <w:r w:rsidR="00B86F4D">
              <w:rPr>
                <w:webHidden/>
              </w:rPr>
              <w:tab/>
            </w:r>
            <w:r w:rsidR="00B86F4D">
              <w:rPr>
                <w:webHidden/>
              </w:rPr>
              <w:fldChar w:fldCharType="begin"/>
            </w:r>
            <w:r w:rsidR="00B86F4D">
              <w:rPr>
                <w:webHidden/>
              </w:rPr>
              <w:instrText xml:space="preserve"> PAGEREF _Toc149212069 \h </w:instrText>
            </w:r>
            <w:r w:rsidR="00B86F4D">
              <w:rPr>
                <w:webHidden/>
              </w:rPr>
            </w:r>
            <w:r w:rsidR="00B86F4D">
              <w:rPr>
                <w:webHidden/>
              </w:rPr>
              <w:fldChar w:fldCharType="separate"/>
            </w:r>
            <w:r w:rsidR="00B86F4D">
              <w:rPr>
                <w:webHidden/>
              </w:rPr>
              <w:t>17</w:t>
            </w:r>
            <w:r w:rsidR="00B86F4D">
              <w:rPr>
                <w:webHidden/>
              </w:rPr>
              <w:fldChar w:fldCharType="end"/>
            </w:r>
          </w:hyperlink>
        </w:p>
        <w:p w14:paraId="140AD990" w14:textId="75A3590C" w:rsidR="00B86F4D" w:rsidRDefault="006D6FAA" w:rsidP="00B86F4D">
          <w:pPr>
            <w:pStyle w:val="Spistreci1"/>
            <w:rPr>
              <w:rFonts w:asciiTheme="minorHAnsi" w:eastAsiaTheme="minorEastAsia" w:hAnsiTheme="minorHAnsi" w:cstheme="minorBidi"/>
              <w:b w:val="0"/>
              <w:sz w:val="22"/>
              <w:szCs w:val="22"/>
            </w:rPr>
          </w:pPr>
          <w:hyperlink w:anchor="_Toc149212070" w:history="1">
            <w:r w:rsidR="00B86F4D" w:rsidRPr="001A2DB9">
              <w:rPr>
                <w:rStyle w:val="Hipercze"/>
              </w:rPr>
              <w:t>Metody i materiał badawczy</w:t>
            </w:r>
            <w:r w:rsidR="00B86F4D">
              <w:rPr>
                <w:webHidden/>
              </w:rPr>
              <w:tab/>
            </w:r>
            <w:r w:rsidR="00B86F4D">
              <w:rPr>
                <w:webHidden/>
              </w:rPr>
              <w:fldChar w:fldCharType="begin"/>
            </w:r>
            <w:r w:rsidR="00B86F4D">
              <w:rPr>
                <w:webHidden/>
              </w:rPr>
              <w:instrText xml:space="preserve"> PAGEREF _Toc149212070 \h </w:instrText>
            </w:r>
            <w:r w:rsidR="00B86F4D">
              <w:rPr>
                <w:webHidden/>
              </w:rPr>
            </w:r>
            <w:r w:rsidR="00B86F4D">
              <w:rPr>
                <w:webHidden/>
              </w:rPr>
              <w:fldChar w:fldCharType="separate"/>
            </w:r>
            <w:r w:rsidR="00B86F4D">
              <w:rPr>
                <w:webHidden/>
              </w:rPr>
              <w:t>18</w:t>
            </w:r>
            <w:r w:rsidR="00B86F4D">
              <w:rPr>
                <w:webHidden/>
              </w:rPr>
              <w:fldChar w:fldCharType="end"/>
            </w:r>
          </w:hyperlink>
        </w:p>
        <w:p w14:paraId="7F4935F6" w14:textId="73E288E7" w:rsidR="00B86F4D" w:rsidRDefault="006D6FAA" w:rsidP="00B86F4D">
          <w:pPr>
            <w:pStyle w:val="Spistreci2"/>
            <w:tabs>
              <w:tab w:val="right" w:leader="dot" w:pos="8493"/>
            </w:tabs>
            <w:spacing w:line="360" w:lineRule="auto"/>
            <w:rPr>
              <w:rFonts w:asciiTheme="minorHAnsi" w:eastAsiaTheme="minorEastAsia" w:hAnsiTheme="minorHAnsi" w:cstheme="minorBidi"/>
              <w:noProof/>
              <w:sz w:val="22"/>
              <w:szCs w:val="22"/>
            </w:rPr>
          </w:pPr>
          <w:hyperlink w:anchor="_Toc149212071" w:history="1">
            <w:r w:rsidR="00B86F4D" w:rsidRPr="001A2DB9">
              <w:rPr>
                <w:rStyle w:val="Hipercze"/>
                <w:noProof/>
              </w:rPr>
              <w:t>5.1. Metody badawcze</w:t>
            </w:r>
            <w:r w:rsidR="00B86F4D">
              <w:rPr>
                <w:noProof/>
                <w:webHidden/>
              </w:rPr>
              <w:tab/>
            </w:r>
            <w:r w:rsidR="00B86F4D">
              <w:rPr>
                <w:noProof/>
                <w:webHidden/>
              </w:rPr>
              <w:fldChar w:fldCharType="begin"/>
            </w:r>
            <w:r w:rsidR="00B86F4D">
              <w:rPr>
                <w:noProof/>
                <w:webHidden/>
              </w:rPr>
              <w:instrText xml:space="preserve"> PAGEREF _Toc149212071 \h </w:instrText>
            </w:r>
            <w:r w:rsidR="00B86F4D">
              <w:rPr>
                <w:noProof/>
                <w:webHidden/>
              </w:rPr>
            </w:r>
            <w:r w:rsidR="00B86F4D">
              <w:rPr>
                <w:noProof/>
                <w:webHidden/>
              </w:rPr>
              <w:fldChar w:fldCharType="separate"/>
            </w:r>
            <w:r w:rsidR="00B86F4D">
              <w:rPr>
                <w:noProof/>
                <w:webHidden/>
              </w:rPr>
              <w:t>18</w:t>
            </w:r>
            <w:r w:rsidR="00B86F4D">
              <w:rPr>
                <w:noProof/>
                <w:webHidden/>
              </w:rPr>
              <w:fldChar w:fldCharType="end"/>
            </w:r>
          </w:hyperlink>
        </w:p>
        <w:p w14:paraId="36A8179A" w14:textId="2C5E21F2" w:rsidR="00B86F4D" w:rsidRDefault="006D6FAA" w:rsidP="00B86F4D">
          <w:pPr>
            <w:pStyle w:val="Spistreci2"/>
            <w:tabs>
              <w:tab w:val="right" w:leader="dot" w:pos="8493"/>
            </w:tabs>
            <w:spacing w:line="360" w:lineRule="auto"/>
            <w:rPr>
              <w:rFonts w:asciiTheme="minorHAnsi" w:eastAsiaTheme="minorEastAsia" w:hAnsiTheme="minorHAnsi" w:cstheme="minorBidi"/>
              <w:noProof/>
              <w:sz w:val="22"/>
              <w:szCs w:val="22"/>
            </w:rPr>
          </w:pPr>
          <w:hyperlink w:anchor="_Toc149212072" w:history="1">
            <w:r w:rsidR="00B86F4D" w:rsidRPr="001A2DB9">
              <w:rPr>
                <w:rStyle w:val="Hipercze"/>
                <w:noProof/>
              </w:rPr>
              <w:t>5.2. Materiał badawczy</w:t>
            </w:r>
            <w:r w:rsidR="00B86F4D">
              <w:rPr>
                <w:noProof/>
                <w:webHidden/>
              </w:rPr>
              <w:tab/>
            </w:r>
            <w:r w:rsidR="00B86F4D">
              <w:rPr>
                <w:noProof/>
                <w:webHidden/>
              </w:rPr>
              <w:fldChar w:fldCharType="begin"/>
            </w:r>
            <w:r w:rsidR="00B86F4D">
              <w:rPr>
                <w:noProof/>
                <w:webHidden/>
              </w:rPr>
              <w:instrText xml:space="preserve"> PAGEREF _Toc149212072 \h </w:instrText>
            </w:r>
            <w:r w:rsidR="00B86F4D">
              <w:rPr>
                <w:noProof/>
                <w:webHidden/>
              </w:rPr>
            </w:r>
            <w:r w:rsidR="00B86F4D">
              <w:rPr>
                <w:noProof/>
                <w:webHidden/>
              </w:rPr>
              <w:fldChar w:fldCharType="separate"/>
            </w:r>
            <w:r w:rsidR="00B86F4D">
              <w:rPr>
                <w:noProof/>
                <w:webHidden/>
              </w:rPr>
              <w:t>19</w:t>
            </w:r>
            <w:r w:rsidR="00B86F4D">
              <w:rPr>
                <w:noProof/>
                <w:webHidden/>
              </w:rPr>
              <w:fldChar w:fldCharType="end"/>
            </w:r>
          </w:hyperlink>
        </w:p>
        <w:p w14:paraId="699E44E3" w14:textId="45F03637" w:rsidR="00B86F4D" w:rsidRDefault="006D6FAA" w:rsidP="00B86F4D">
          <w:pPr>
            <w:pStyle w:val="Spistreci1"/>
            <w:rPr>
              <w:rFonts w:asciiTheme="minorHAnsi" w:eastAsiaTheme="minorEastAsia" w:hAnsiTheme="minorHAnsi" w:cstheme="minorBidi"/>
              <w:b w:val="0"/>
              <w:sz w:val="22"/>
              <w:szCs w:val="22"/>
            </w:rPr>
          </w:pPr>
          <w:hyperlink w:anchor="_Toc149212073" w:history="1">
            <w:r w:rsidR="00B86F4D" w:rsidRPr="001A2DB9">
              <w:rPr>
                <w:rStyle w:val="Hipercze"/>
              </w:rPr>
              <w:t>Wyniki badań</w:t>
            </w:r>
            <w:r w:rsidR="00B86F4D">
              <w:rPr>
                <w:webHidden/>
              </w:rPr>
              <w:tab/>
            </w:r>
            <w:r w:rsidR="00B86F4D">
              <w:rPr>
                <w:webHidden/>
              </w:rPr>
              <w:fldChar w:fldCharType="begin"/>
            </w:r>
            <w:r w:rsidR="00B86F4D">
              <w:rPr>
                <w:webHidden/>
              </w:rPr>
              <w:instrText xml:space="preserve"> PAGEREF _Toc149212073 \h </w:instrText>
            </w:r>
            <w:r w:rsidR="00B86F4D">
              <w:rPr>
                <w:webHidden/>
              </w:rPr>
            </w:r>
            <w:r w:rsidR="00B86F4D">
              <w:rPr>
                <w:webHidden/>
              </w:rPr>
              <w:fldChar w:fldCharType="separate"/>
            </w:r>
            <w:r w:rsidR="00B86F4D">
              <w:rPr>
                <w:webHidden/>
              </w:rPr>
              <w:t>20</w:t>
            </w:r>
            <w:r w:rsidR="00B86F4D">
              <w:rPr>
                <w:webHidden/>
              </w:rPr>
              <w:fldChar w:fldCharType="end"/>
            </w:r>
          </w:hyperlink>
        </w:p>
        <w:p w14:paraId="77C59F6A" w14:textId="410E03D1" w:rsidR="00B86F4D" w:rsidRDefault="006D6FAA" w:rsidP="00B86F4D">
          <w:pPr>
            <w:pStyle w:val="Spistreci2"/>
            <w:tabs>
              <w:tab w:val="right" w:leader="dot" w:pos="8493"/>
            </w:tabs>
            <w:spacing w:line="360" w:lineRule="auto"/>
            <w:rPr>
              <w:rFonts w:asciiTheme="minorHAnsi" w:eastAsiaTheme="minorEastAsia" w:hAnsiTheme="minorHAnsi" w:cstheme="minorBidi"/>
              <w:noProof/>
              <w:sz w:val="22"/>
              <w:szCs w:val="22"/>
            </w:rPr>
          </w:pPr>
          <w:hyperlink w:anchor="_Toc149212074" w:history="1">
            <w:r w:rsidR="00B86F4D" w:rsidRPr="001A2DB9">
              <w:rPr>
                <w:rStyle w:val="Hipercze"/>
                <w:noProof/>
              </w:rPr>
              <w:t>6.1. Zmiany w poziomie odczuwanego bólu po zastosowanej rehabilitacji</w:t>
            </w:r>
            <w:r w:rsidR="00B86F4D">
              <w:rPr>
                <w:noProof/>
                <w:webHidden/>
              </w:rPr>
              <w:tab/>
            </w:r>
            <w:r w:rsidR="00B86F4D">
              <w:rPr>
                <w:noProof/>
                <w:webHidden/>
              </w:rPr>
              <w:fldChar w:fldCharType="begin"/>
            </w:r>
            <w:r w:rsidR="00B86F4D">
              <w:rPr>
                <w:noProof/>
                <w:webHidden/>
              </w:rPr>
              <w:instrText xml:space="preserve"> PAGEREF _Toc149212074 \h </w:instrText>
            </w:r>
            <w:r w:rsidR="00B86F4D">
              <w:rPr>
                <w:noProof/>
                <w:webHidden/>
              </w:rPr>
            </w:r>
            <w:r w:rsidR="00B86F4D">
              <w:rPr>
                <w:noProof/>
                <w:webHidden/>
              </w:rPr>
              <w:fldChar w:fldCharType="separate"/>
            </w:r>
            <w:r w:rsidR="00B86F4D">
              <w:rPr>
                <w:noProof/>
                <w:webHidden/>
              </w:rPr>
              <w:t>20</w:t>
            </w:r>
            <w:r w:rsidR="00B86F4D">
              <w:rPr>
                <w:noProof/>
                <w:webHidden/>
              </w:rPr>
              <w:fldChar w:fldCharType="end"/>
            </w:r>
          </w:hyperlink>
        </w:p>
        <w:p w14:paraId="7381955F" w14:textId="25B456F9" w:rsidR="00B86F4D" w:rsidRDefault="006D6FAA" w:rsidP="00B86F4D">
          <w:pPr>
            <w:pStyle w:val="Spistreci2"/>
            <w:tabs>
              <w:tab w:val="right" w:leader="dot" w:pos="8493"/>
            </w:tabs>
            <w:spacing w:line="360" w:lineRule="auto"/>
            <w:rPr>
              <w:rFonts w:asciiTheme="minorHAnsi" w:eastAsiaTheme="minorEastAsia" w:hAnsiTheme="minorHAnsi" w:cstheme="minorBidi"/>
              <w:noProof/>
              <w:sz w:val="22"/>
              <w:szCs w:val="22"/>
            </w:rPr>
          </w:pPr>
          <w:hyperlink w:anchor="_Toc149212075" w:history="1">
            <w:r w:rsidR="00B86F4D" w:rsidRPr="001A2DB9">
              <w:rPr>
                <w:rStyle w:val="Hipercze"/>
                <w:noProof/>
              </w:rPr>
              <w:t>6.2. Wpływ cech demograficznych respondentów na efekty rehabilitacji</w:t>
            </w:r>
            <w:r w:rsidR="00B86F4D">
              <w:rPr>
                <w:noProof/>
                <w:webHidden/>
              </w:rPr>
              <w:tab/>
            </w:r>
            <w:r w:rsidR="00B86F4D">
              <w:rPr>
                <w:noProof/>
                <w:webHidden/>
              </w:rPr>
              <w:fldChar w:fldCharType="begin"/>
            </w:r>
            <w:r w:rsidR="00B86F4D">
              <w:rPr>
                <w:noProof/>
                <w:webHidden/>
              </w:rPr>
              <w:instrText xml:space="preserve"> PAGEREF _Toc149212075 \h </w:instrText>
            </w:r>
            <w:r w:rsidR="00B86F4D">
              <w:rPr>
                <w:noProof/>
                <w:webHidden/>
              </w:rPr>
            </w:r>
            <w:r w:rsidR="00B86F4D">
              <w:rPr>
                <w:noProof/>
                <w:webHidden/>
              </w:rPr>
              <w:fldChar w:fldCharType="separate"/>
            </w:r>
            <w:r w:rsidR="00B86F4D">
              <w:rPr>
                <w:noProof/>
                <w:webHidden/>
              </w:rPr>
              <w:t>21</w:t>
            </w:r>
            <w:r w:rsidR="00B86F4D">
              <w:rPr>
                <w:noProof/>
                <w:webHidden/>
              </w:rPr>
              <w:fldChar w:fldCharType="end"/>
            </w:r>
          </w:hyperlink>
        </w:p>
        <w:p w14:paraId="4D4C650E" w14:textId="1389709D" w:rsidR="00B86F4D" w:rsidRDefault="006D6FAA" w:rsidP="00B86F4D">
          <w:pPr>
            <w:pStyle w:val="Spistreci1"/>
            <w:rPr>
              <w:rFonts w:asciiTheme="minorHAnsi" w:eastAsiaTheme="minorEastAsia" w:hAnsiTheme="minorHAnsi" w:cstheme="minorBidi"/>
              <w:b w:val="0"/>
              <w:sz w:val="22"/>
              <w:szCs w:val="22"/>
            </w:rPr>
          </w:pPr>
          <w:hyperlink w:anchor="_Toc149212076" w:history="1">
            <w:r w:rsidR="00B86F4D" w:rsidRPr="001A2DB9">
              <w:rPr>
                <w:rStyle w:val="Hipercze"/>
              </w:rPr>
              <w:t>Dyskusja</w:t>
            </w:r>
            <w:r w:rsidR="00B86F4D">
              <w:rPr>
                <w:webHidden/>
              </w:rPr>
              <w:tab/>
            </w:r>
            <w:r w:rsidR="00B86F4D">
              <w:rPr>
                <w:webHidden/>
              </w:rPr>
              <w:fldChar w:fldCharType="begin"/>
            </w:r>
            <w:r w:rsidR="00B86F4D">
              <w:rPr>
                <w:webHidden/>
              </w:rPr>
              <w:instrText xml:space="preserve"> PAGEREF _Toc149212076 \h </w:instrText>
            </w:r>
            <w:r w:rsidR="00B86F4D">
              <w:rPr>
                <w:webHidden/>
              </w:rPr>
            </w:r>
            <w:r w:rsidR="00B86F4D">
              <w:rPr>
                <w:webHidden/>
              </w:rPr>
              <w:fldChar w:fldCharType="separate"/>
            </w:r>
            <w:r w:rsidR="00B86F4D">
              <w:rPr>
                <w:webHidden/>
              </w:rPr>
              <w:t>22</w:t>
            </w:r>
            <w:r w:rsidR="00B86F4D">
              <w:rPr>
                <w:webHidden/>
              </w:rPr>
              <w:fldChar w:fldCharType="end"/>
            </w:r>
          </w:hyperlink>
        </w:p>
        <w:p w14:paraId="06CDBA8F" w14:textId="483F54BF" w:rsidR="00B86F4D" w:rsidRDefault="006D6FAA" w:rsidP="00B86F4D">
          <w:pPr>
            <w:pStyle w:val="Spistreci1"/>
            <w:rPr>
              <w:rFonts w:asciiTheme="minorHAnsi" w:eastAsiaTheme="minorEastAsia" w:hAnsiTheme="minorHAnsi" w:cstheme="minorBidi"/>
              <w:b w:val="0"/>
              <w:sz w:val="22"/>
              <w:szCs w:val="22"/>
            </w:rPr>
          </w:pPr>
          <w:hyperlink w:anchor="_Toc149212077" w:history="1">
            <w:r w:rsidR="00B86F4D" w:rsidRPr="001A2DB9">
              <w:rPr>
                <w:rStyle w:val="Hipercze"/>
              </w:rPr>
              <w:t>Wnioski</w:t>
            </w:r>
            <w:r w:rsidR="00B86F4D">
              <w:rPr>
                <w:webHidden/>
              </w:rPr>
              <w:tab/>
            </w:r>
            <w:r w:rsidR="00B86F4D">
              <w:rPr>
                <w:webHidden/>
              </w:rPr>
              <w:fldChar w:fldCharType="begin"/>
            </w:r>
            <w:r w:rsidR="00B86F4D">
              <w:rPr>
                <w:webHidden/>
              </w:rPr>
              <w:instrText xml:space="preserve"> PAGEREF _Toc149212077 \h </w:instrText>
            </w:r>
            <w:r w:rsidR="00B86F4D">
              <w:rPr>
                <w:webHidden/>
              </w:rPr>
            </w:r>
            <w:r w:rsidR="00B86F4D">
              <w:rPr>
                <w:webHidden/>
              </w:rPr>
              <w:fldChar w:fldCharType="separate"/>
            </w:r>
            <w:r w:rsidR="00B86F4D">
              <w:rPr>
                <w:webHidden/>
              </w:rPr>
              <w:t>23</w:t>
            </w:r>
            <w:r w:rsidR="00B86F4D">
              <w:rPr>
                <w:webHidden/>
              </w:rPr>
              <w:fldChar w:fldCharType="end"/>
            </w:r>
          </w:hyperlink>
        </w:p>
        <w:p w14:paraId="1D7AA5B7" w14:textId="7C2FE2AC" w:rsidR="00B86F4D" w:rsidRDefault="006D6FAA" w:rsidP="00B86F4D">
          <w:pPr>
            <w:pStyle w:val="Spistreci1"/>
            <w:rPr>
              <w:rFonts w:asciiTheme="minorHAnsi" w:eastAsiaTheme="minorEastAsia" w:hAnsiTheme="minorHAnsi" w:cstheme="minorBidi"/>
              <w:b w:val="0"/>
              <w:sz w:val="22"/>
              <w:szCs w:val="22"/>
            </w:rPr>
          </w:pPr>
          <w:hyperlink w:anchor="_Toc149212078" w:history="1">
            <w:r w:rsidR="00B86F4D" w:rsidRPr="001A2DB9">
              <w:rPr>
                <w:rStyle w:val="Hipercze"/>
              </w:rPr>
              <w:t>Streszczenie</w:t>
            </w:r>
            <w:r w:rsidR="00B86F4D">
              <w:rPr>
                <w:webHidden/>
              </w:rPr>
              <w:tab/>
            </w:r>
            <w:r w:rsidR="00B86F4D">
              <w:rPr>
                <w:webHidden/>
              </w:rPr>
              <w:fldChar w:fldCharType="begin"/>
            </w:r>
            <w:r w:rsidR="00B86F4D">
              <w:rPr>
                <w:webHidden/>
              </w:rPr>
              <w:instrText xml:space="preserve"> PAGEREF _Toc149212078 \h </w:instrText>
            </w:r>
            <w:r w:rsidR="00B86F4D">
              <w:rPr>
                <w:webHidden/>
              </w:rPr>
            </w:r>
            <w:r w:rsidR="00B86F4D">
              <w:rPr>
                <w:webHidden/>
              </w:rPr>
              <w:fldChar w:fldCharType="separate"/>
            </w:r>
            <w:r w:rsidR="00B86F4D">
              <w:rPr>
                <w:webHidden/>
              </w:rPr>
              <w:t>24</w:t>
            </w:r>
            <w:r w:rsidR="00B86F4D">
              <w:rPr>
                <w:webHidden/>
              </w:rPr>
              <w:fldChar w:fldCharType="end"/>
            </w:r>
          </w:hyperlink>
        </w:p>
        <w:p w14:paraId="053425F1" w14:textId="3059F8F6" w:rsidR="00B86F4D" w:rsidRDefault="006D6FAA" w:rsidP="00B86F4D">
          <w:pPr>
            <w:pStyle w:val="Spistreci1"/>
            <w:rPr>
              <w:rFonts w:asciiTheme="minorHAnsi" w:eastAsiaTheme="minorEastAsia" w:hAnsiTheme="minorHAnsi" w:cstheme="minorBidi"/>
              <w:b w:val="0"/>
              <w:sz w:val="22"/>
              <w:szCs w:val="22"/>
            </w:rPr>
          </w:pPr>
          <w:hyperlink w:anchor="_Toc149212079" w:history="1">
            <w:r w:rsidR="00B86F4D" w:rsidRPr="001A2DB9">
              <w:rPr>
                <w:rStyle w:val="Hipercze"/>
                <w:lang w:val="en-US"/>
              </w:rPr>
              <w:t>Bibliografia</w:t>
            </w:r>
            <w:r w:rsidR="00B86F4D">
              <w:rPr>
                <w:webHidden/>
              </w:rPr>
              <w:tab/>
            </w:r>
            <w:r w:rsidR="00B86F4D">
              <w:rPr>
                <w:webHidden/>
              </w:rPr>
              <w:fldChar w:fldCharType="begin"/>
            </w:r>
            <w:r w:rsidR="00B86F4D">
              <w:rPr>
                <w:webHidden/>
              </w:rPr>
              <w:instrText xml:space="preserve"> PAGEREF _Toc149212079 \h </w:instrText>
            </w:r>
            <w:r w:rsidR="00B86F4D">
              <w:rPr>
                <w:webHidden/>
              </w:rPr>
            </w:r>
            <w:r w:rsidR="00B86F4D">
              <w:rPr>
                <w:webHidden/>
              </w:rPr>
              <w:fldChar w:fldCharType="separate"/>
            </w:r>
            <w:r w:rsidR="00B86F4D">
              <w:rPr>
                <w:webHidden/>
              </w:rPr>
              <w:t>25</w:t>
            </w:r>
            <w:r w:rsidR="00B86F4D">
              <w:rPr>
                <w:webHidden/>
              </w:rPr>
              <w:fldChar w:fldCharType="end"/>
            </w:r>
          </w:hyperlink>
        </w:p>
        <w:p w14:paraId="3CA03477" w14:textId="77D11007" w:rsidR="00B86F4D" w:rsidRDefault="006D6FAA" w:rsidP="00B86F4D">
          <w:pPr>
            <w:pStyle w:val="Spistreci1"/>
            <w:rPr>
              <w:rFonts w:asciiTheme="minorHAnsi" w:eastAsiaTheme="minorEastAsia" w:hAnsiTheme="minorHAnsi" w:cstheme="minorBidi"/>
              <w:b w:val="0"/>
              <w:sz w:val="22"/>
              <w:szCs w:val="22"/>
            </w:rPr>
          </w:pPr>
          <w:hyperlink w:anchor="_Toc149212080" w:history="1">
            <w:r w:rsidR="00B86F4D" w:rsidRPr="001A2DB9">
              <w:rPr>
                <w:rStyle w:val="Hipercze"/>
              </w:rPr>
              <w:t>Spis tabel, rycin i wykresów</w:t>
            </w:r>
            <w:r w:rsidR="00B86F4D">
              <w:rPr>
                <w:webHidden/>
              </w:rPr>
              <w:tab/>
            </w:r>
            <w:r w:rsidR="00B86F4D">
              <w:rPr>
                <w:webHidden/>
              </w:rPr>
              <w:fldChar w:fldCharType="begin"/>
            </w:r>
            <w:r w:rsidR="00B86F4D">
              <w:rPr>
                <w:webHidden/>
              </w:rPr>
              <w:instrText xml:space="preserve"> PAGEREF _Toc149212080 \h </w:instrText>
            </w:r>
            <w:r w:rsidR="00B86F4D">
              <w:rPr>
                <w:webHidden/>
              </w:rPr>
            </w:r>
            <w:r w:rsidR="00B86F4D">
              <w:rPr>
                <w:webHidden/>
              </w:rPr>
              <w:fldChar w:fldCharType="separate"/>
            </w:r>
            <w:r w:rsidR="00B86F4D">
              <w:rPr>
                <w:webHidden/>
              </w:rPr>
              <w:t>28</w:t>
            </w:r>
            <w:r w:rsidR="00B86F4D">
              <w:rPr>
                <w:webHidden/>
              </w:rPr>
              <w:fldChar w:fldCharType="end"/>
            </w:r>
          </w:hyperlink>
        </w:p>
        <w:p w14:paraId="69098F9F" w14:textId="24DEEE5B" w:rsidR="00B86F4D" w:rsidRDefault="006D6FAA" w:rsidP="00B86F4D">
          <w:pPr>
            <w:pStyle w:val="Spistreci2"/>
            <w:tabs>
              <w:tab w:val="right" w:leader="dot" w:pos="8493"/>
            </w:tabs>
            <w:spacing w:line="360" w:lineRule="auto"/>
            <w:rPr>
              <w:rFonts w:asciiTheme="minorHAnsi" w:eastAsiaTheme="minorEastAsia" w:hAnsiTheme="minorHAnsi" w:cstheme="minorBidi"/>
              <w:noProof/>
              <w:sz w:val="22"/>
              <w:szCs w:val="22"/>
            </w:rPr>
          </w:pPr>
          <w:hyperlink w:anchor="_Toc149212081" w:history="1">
            <w:r w:rsidR="00B86F4D" w:rsidRPr="001A2DB9">
              <w:rPr>
                <w:rStyle w:val="Hipercze"/>
                <w:noProof/>
              </w:rPr>
              <w:t>11.1. Spis tabel</w:t>
            </w:r>
            <w:r w:rsidR="00B86F4D">
              <w:rPr>
                <w:noProof/>
                <w:webHidden/>
              </w:rPr>
              <w:tab/>
            </w:r>
            <w:r w:rsidR="00B86F4D">
              <w:rPr>
                <w:noProof/>
                <w:webHidden/>
              </w:rPr>
              <w:fldChar w:fldCharType="begin"/>
            </w:r>
            <w:r w:rsidR="00B86F4D">
              <w:rPr>
                <w:noProof/>
                <w:webHidden/>
              </w:rPr>
              <w:instrText xml:space="preserve"> PAGEREF _Toc149212081 \h </w:instrText>
            </w:r>
            <w:r w:rsidR="00B86F4D">
              <w:rPr>
                <w:noProof/>
                <w:webHidden/>
              </w:rPr>
            </w:r>
            <w:r w:rsidR="00B86F4D">
              <w:rPr>
                <w:noProof/>
                <w:webHidden/>
              </w:rPr>
              <w:fldChar w:fldCharType="separate"/>
            </w:r>
            <w:r w:rsidR="00B86F4D">
              <w:rPr>
                <w:noProof/>
                <w:webHidden/>
              </w:rPr>
              <w:t>28</w:t>
            </w:r>
            <w:r w:rsidR="00B86F4D">
              <w:rPr>
                <w:noProof/>
                <w:webHidden/>
              </w:rPr>
              <w:fldChar w:fldCharType="end"/>
            </w:r>
          </w:hyperlink>
        </w:p>
        <w:p w14:paraId="2ED7B129" w14:textId="054AA7E2" w:rsidR="00B86F4D" w:rsidRDefault="006D6FAA" w:rsidP="00B86F4D">
          <w:pPr>
            <w:pStyle w:val="Spistreci2"/>
            <w:tabs>
              <w:tab w:val="right" w:leader="dot" w:pos="8493"/>
            </w:tabs>
            <w:spacing w:line="360" w:lineRule="auto"/>
            <w:rPr>
              <w:rFonts w:asciiTheme="minorHAnsi" w:eastAsiaTheme="minorEastAsia" w:hAnsiTheme="minorHAnsi" w:cstheme="minorBidi"/>
              <w:noProof/>
              <w:sz w:val="22"/>
              <w:szCs w:val="22"/>
            </w:rPr>
          </w:pPr>
          <w:hyperlink w:anchor="_Toc149212082" w:history="1">
            <w:r w:rsidR="00B86F4D" w:rsidRPr="001A2DB9">
              <w:rPr>
                <w:rStyle w:val="Hipercze"/>
                <w:noProof/>
              </w:rPr>
              <w:t>11.2. Spis rycin</w:t>
            </w:r>
            <w:r w:rsidR="00B86F4D">
              <w:rPr>
                <w:noProof/>
                <w:webHidden/>
              </w:rPr>
              <w:tab/>
            </w:r>
            <w:r w:rsidR="00B86F4D">
              <w:rPr>
                <w:noProof/>
                <w:webHidden/>
              </w:rPr>
              <w:fldChar w:fldCharType="begin"/>
            </w:r>
            <w:r w:rsidR="00B86F4D">
              <w:rPr>
                <w:noProof/>
                <w:webHidden/>
              </w:rPr>
              <w:instrText xml:space="preserve"> PAGEREF _Toc149212082 \h </w:instrText>
            </w:r>
            <w:r w:rsidR="00B86F4D">
              <w:rPr>
                <w:noProof/>
                <w:webHidden/>
              </w:rPr>
            </w:r>
            <w:r w:rsidR="00B86F4D">
              <w:rPr>
                <w:noProof/>
                <w:webHidden/>
              </w:rPr>
              <w:fldChar w:fldCharType="separate"/>
            </w:r>
            <w:r w:rsidR="00B86F4D">
              <w:rPr>
                <w:noProof/>
                <w:webHidden/>
              </w:rPr>
              <w:t>28</w:t>
            </w:r>
            <w:r w:rsidR="00B86F4D">
              <w:rPr>
                <w:noProof/>
                <w:webHidden/>
              </w:rPr>
              <w:fldChar w:fldCharType="end"/>
            </w:r>
          </w:hyperlink>
        </w:p>
        <w:p w14:paraId="23B4490A" w14:textId="0F39C56F" w:rsidR="00B86F4D" w:rsidRDefault="006D6FAA" w:rsidP="00B86F4D">
          <w:pPr>
            <w:pStyle w:val="Spistreci2"/>
            <w:tabs>
              <w:tab w:val="right" w:leader="dot" w:pos="8493"/>
            </w:tabs>
            <w:spacing w:line="360" w:lineRule="auto"/>
            <w:rPr>
              <w:rFonts w:asciiTheme="minorHAnsi" w:eastAsiaTheme="minorEastAsia" w:hAnsiTheme="minorHAnsi" w:cstheme="minorBidi"/>
              <w:noProof/>
              <w:sz w:val="22"/>
              <w:szCs w:val="22"/>
            </w:rPr>
          </w:pPr>
          <w:hyperlink w:anchor="_Toc149212083" w:history="1">
            <w:r w:rsidR="00B86F4D" w:rsidRPr="001A2DB9">
              <w:rPr>
                <w:rStyle w:val="Hipercze"/>
                <w:noProof/>
              </w:rPr>
              <w:t>11.3. Spis wykresów</w:t>
            </w:r>
            <w:r w:rsidR="00B86F4D">
              <w:rPr>
                <w:noProof/>
                <w:webHidden/>
              </w:rPr>
              <w:tab/>
            </w:r>
            <w:r w:rsidR="00B86F4D">
              <w:rPr>
                <w:noProof/>
                <w:webHidden/>
              </w:rPr>
              <w:fldChar w:fldCharType="begin"/>
            </w:r>
            <w:r w:rsidR="00B86F4D">
              <w:rPr>
                <w:noProof/>
                <w:webHidden/>
              </w:rPr>
              <w:instrText xml:space="preserve"> PAGEREF _Toc149212083 \h </w:instrText>
            </w:r>
            <w:r w:rsidR="00B86F4D">
              <w:rPr>
                <w:noProof/>
                <w:webHidden/>
              </w:rPr>
            </w:r>
            <w:r w:rsidR="00B86F4D">
              <w:rPr>
                <w:noProof/>
                <w:webHidden/>
              </w:rPr>
              <w:fldChar w:fldCharType="separate"/>
            </w:r>
            <w:r w:rsidR="00B86F4D">
              <w:rPr>
                <w:noProof/>
                <w:webHidden/>
              </w:rPr>
              <w:t>28</w:t>
            </w:r>
            <w:r w:rsidR="00B86F4D">
              <w:rPr>
                <w:noProof/>
                <w:webHidden/>
              </w:rPr>
              <w:fldChar w:fldCharType="end"/>
            </w:r>
          </w:hyperlink>
        </w:p>
        <w:p w14:paraId="5662C1A0" w14:textId="6C87908C" w:rsidR="00B86F4D" w:rsidRDefault="006D6FAA" w:rsidP="00B86F4D">
          <w:pPr>
            <w:pStyle w:val="Spistreci1"/>
            <w:rPr>
              <w:rFonts w:asciiTheme="minorHAnsi" w:eastAsiaTheme="minorEastAsia" w:hAnsiTheme="minorHAnsi" w:cstheme="minorBidi"/>
              <w:b w:val="0"/>
              <w:sz w:val="22"/>
              <w:szCs w:val="22"/>
            </w:rPr>
          </w:pPr>
          <w:hyperlink w:anchor="_Toc149212084" w:history="1">
            <w:r w:rsidR="00B86F4D" w:rsidRPr="001A2DB9">
              <w:rPr>
                <w:rStyle w:val="Hipercze"/>
              </w:rPr>
              <w:t>Załączniki</w:t>
            </w:r>
            <w:r w:rsidR="00B86F4D">
              <w:rPr>
                <w:webHidden/>
              </w:rPr>
              <w:tab/>
            </w:r>
            <w:r w:rsidR="00B86F4D">
              <w:rPr>
                <w:webHidden/>
              </w:rPr>
              <w:fldChar w:fldCharType="begin"/>
            </w:r>
            <w:r w:rsidR="00B86F4D">
              <w:rPr>
                <w:webHidden/>
              </w:rPr>
              <w:instrText xml:space="preserve"> PAGEREF _Toc149212084 \h </w:instrText>
            </w:r>
            <w:r w:rsidR="00B86F4D">
              <w:rPr>
                <w:webHidden/>
              </w:rPr>
            </w:r>
            <w:r w:rsidR="00B86F4D">
              <w:rPr>
                <w:webHidden/>
              </w:rPr>
              <w:fldChar w:fldCharType="separate"/>
            </w:r>
            <w:r w:rsidR="00B86F4D">
              <w:rPr>
                <w:webHidden/>
              </w:rPr>
              <w:t>29</w:t>
            </w:r>
            <w:r w:rsidR="00B86F4D">
              <w:rPr>
                <w:webHidden/>
              </w:rPr>
              <w:fldChar w:fldCharType="end"/>
            </w:r>
          </w:hyperlink>
        </w:p>
        <w:p w14:paraId="25AAEB6C" w14:textId="3D4463FD" w:rsidR="00B86F4D" w:rsidRDefault="006D6FAA" w:rsidP="00B86F4D">
          <w:pPr>
            <w:pStyle w:val="Spistreci2"/>
            <w:tabs>
              <w:tab w:val="right" w:leader="dot" w:pos="8493"/>
            </w:tabs>
            <w:spacing w:line="360" w:lineRule="auto"/>
            <w:rPr>
              <w:rFonts w:asciiTheme="minorHAnsi" w:eastAsiaTheme="minorEastAsia" w:hAnsiTheme="minorHAnsi" w:cstheme="minorBidi"/>
              <w:noProof/>
              <w:sz w:val="22"/>
              <w:szCs w:val="22"/>
            </w:rPr>
          </w:pPr>
          <w:hyperlink w:anchor="_Toc149212085" w:history="1">
            <w:r w:rsidR="00B86F4D" w:rsidRPr="001A2DB9">
              <w:rPr>
                <w:rStyle w:val="Hipercze"/>
                <w:noProof/>
              </w:rPr>
              <w:t>Załącznik nr 1. Kwestionariusz ankiety</w:t>
            </w:r>
            <w:r w:rsidR="00B86F4D">
              <w:rPr>
                <w:noProof/>
                <w:webHidden/>
              </w:rPr>
              <w:tab/>
            </w:r>
            <w:r w:rsidR="00B86F4D">
              <w:rPr>
                <w:noProof/>
                <w:webHidden/>
              </w:rPr>
              <w:fldChar w:fldCharType="begin"/>
            </w:r>
            <w:r w:rsidR="00B86F4D">
              <w:rPr>
                <w:noProof/>
                <w:webHidden/>
              </w:rPr>
              <w:instrText xml:space="preserve"> PAGEREF _Toc149212085 \h </w:instrText>
            </w:r>
            <w:r w:rsidR="00B86F4D">
              <w:rPr>
                <w:noProof/>
                <w:webHidden/>
              </w:rPr>
            </w:r>
            <w:r w:rsidR="00B86F4D">
              <w:rPr>
                <w:noProof/>
                <w:webHidden/>
              </w:rPr>
              <w:fldChar w:fldCharType="separate"/>
            </w:r>
            <w:r w:rsidR="00B86F4D">
              <w:rPr>
                <w:noProof/>
                <w:webHidden/>
              </w:rPr>
              <w:t>29</w:t>
            </w:r>
            <w:r w:rsidR="00B86F4D">
              <w:rPr>
                <w:noProof/>
                <w:webHidden/>
              </w:rPr>
              <w:fldChar w:fldCharType="end"/>
            </w:r>
          </w:hyperlink>
        </w:p>
        <w:p w14:paraId="1474C1EE" w14:textId="30E90DB7" w:rsidR="00BC79DE" w:rsidRDefault="00BC79DE" w:rsidP="00B86F4D">
          <w:pPr>
            <w:spacing w:line="360" w:lineRule="auto"/>
          </w:pPr>
          <w:r>
            <w:rPr>
              <w:b/>
              <w:bCs/>
            </w:rPr>
            <w:fldChar w:fldCharType="end"/>
          </w:r>
        </w:p>
      </w:sdtContent>
    </w:sdt>
    <w:p w14:paraId="524B4EE5" w14:textId="77777777" w:rsidR="00BC79DE" w:rsidRDefault="00BC79DE" w:rsidP="0058756D">
      <w:pPr>
        <w:tabs>
          <w:tab w:val="left" w:pos="2760"/>
        </w:tabs>
        <w:jc w:val="center"/>
        <w:rPr>
          <w:sz w:val="28"/>
          <w:szCs w:val="28"/>
        </w:rPr>
      </w:pPr>
    </w:p>
    <w:p w14:paraId="2BA651FE" w14:textId="77777777" w:rsidR="0058756D" w:rsidRDefault="0058756D">
      <w:pPr>
        <w:spacing w:after="160" w:line="259" w:lineRule="auto"/>
        <w:rPr>
          <w:sz w:val="28"/>
          <w:szCs w:val="28"/>
        </w:rPr>
      </w:pPr>
      <w:r>
        <w:rPr>
          <w:sz w:val="28"/>
          <w:szCs w:val="28"/>
        </w:rPr>
        <w:br w:type="page"/>
      </w:r>
    </w:p>
    <w:p w14:paraId="26A44522" w14:textId="77777777" w:rsidR="0058756D" w:rsidRDefault="0058756D" w:rsidP="005233D1">
      <w:pPr>
        <w:pStyle w:val="Nagwek1"/>
      </w:pPr>
      <w:bookmarkStart w:id="1" w:name="_Toc149212053"/>
      <w:commentRangeStart w:id="2"/>
      <w:r w:rsidRPr="00666D85">
        <w:lastRenderedPageBreak/>
        <w:t>Wstęp</w:t>
      </w:r>
      <w:commentRangeEnd w:id="2"/>
      <w:r w:rsidR="00172AFC">
        <w:rPr>
          <w:rStyle w:val="Odwoaniedokomentarza"/>
          <w:rFonts w:eastAsia="Times New Roman"/>
          <w:b w:val="0"/>
          <w:caps w:val="0"/>
        </w:rPr>
        <w:commentReference w:id="2"/>
      </w:r>
      <w:bookmarkEnd w:id="1"/>
    </w:p>
    <w:p w14:paraId="06FCE440" w14:textId="643FB63E" w:rsidR="00666D85" w:rsidRDefault="00666D85" w:rsidP="00666D85">
      <w:pPr>
        <w:spacing w:line="360" w:lineRule="auto"/>
        <w:ind w:firstLine="708"/>
        <w:jc w:val="both"/>
      </w:pPr>
      <w:commentRangeStart w:id="3"/>
      <w:r>
        <w:t xml:space="preserve">Wideo może być bardzo pomocne w przedstawieniu swojego punktu widzenia. </w:t>
      </w:r>
      <w:commentRangeEnd w:id="3"/>
      <w:r w:rsidR="00BC79DE">
        <w:rPr>
          <w:rStyle w:val="Odwoaniedokomentarza"/>
        </w:rPr>
        <w:commentReference w:id="3"/>
      </w:r>
      <w:r>
        <w:t xml:space="preserve">Po kliknięciu łącza wideo online można wstawić kod osadzania dla wideo, które chcesz dodać. Możesz również wpisać słowo kluczowe, aby wyszukać w trybie online wideo, które najbardziej pasuje do danego dokumentu. Aby dokument wyglądał na utworzony </w:t>
      </w:r>
      <w:commentRangeStart w:id="4"/>
      <w:r>
        <w:t xml:space="preserve">w </w:t>
      </w:r>
      <w:commentRangeEnd w:id="4"/>
      <w:r w:rsidR="00EA5A0C">
        <w:rPr>
          <w:rStyle w:val="Odwoaniedokomentarza"/>
        </w:rPr>
        <w:commentReference w:id="4"/>
      </w:r>
      <w:r>
        <w:t>sposób profesjonalny, program Word udostępnia dopełniające się wzajemnie projekty nagłówków, stopek, stron tytułowych i pól tekstowych. Na przykład można dodać pasujące do siebie stronę tytułową, nagłówek i pasek boczny. Kliknij kartę Wstawianie, a następnie wybierz żądane elementy z różnych galerii</w:t>
      </w:r>
      <w:r w:rsidR="0082617A">
        <w:t xml:space="preserve"> </w:t>
      </w:r>
      <w:r w:rsidR="0082617A">
        <w:fldChar w:fldCharType="begin"/>
      </w:r>
      <w:r w:rsidR="0082617A">
        <w:instrText xml:space="preserve"> ADDIN ZOTERO_ITEM CSL_CITATION {"citationID":"0XwJh1qJ","properties":{"formattedCitation":"[1]","plainCitation":"[1]","noteIndex":0},"citationItems":[{"id":842,"uris":["http://zotero.org/users/12039669/items/HPVP5GU9"],"itemData":{"id":842,"type":"article-journal","abstract":"Abstract\n            Over the last decade, evidence has mounted for a prominent etiologic role of femoroacetabular impingement (FAI) in the development of early hip osteoarthritis (OA). The aim of this study was to compare the ultrastructure and tissue composition of the hip labrum in healthy and pathological conditions, as FAI and OA, to provide understanding of structural changes which might be helpful in the future to design targeted therapies and improve treatment indications. We analyzed labral tissue samples from five healthy multi-organ donors (MCDs) (median age, 38 years), five FAI patients (median age, 37 years) and five late-stage OA patients undergoing total hip replacement (median age, 56 years). We evaluated morpho-functional by histology and transmission electron microscopy. Extracellular matrix (ECM) structure changes were similar in specimens from FAI compared to those from patients with OA (more severe in the latter) showing disorganization of collagen fibers and increased proteoglycan content. In FAI and in OA nuclei the chromatin was condensed, organelle degenerated and cytoplasm vacuolized. Areas of calcification were mainly observed in FAI and OA labrum, as well as apoptotic-like features. We showed that labral tissue of patients with FAI had similar pathological alterations of tissue obtained from OA patients, suggesting that FAI patients might have high susceptibility to develop OA.","container-title":"Calcified Tissue International","DOI":"10.1007/s00223-023-01076-1","ISSN":"1432-0827","issue":"6","journalAbbreviation":"Calcif Tissue Int","language":"en","page":"666-674","source":"DOI.org (Crossref)","title":"Hip Labral Morphological Changes in Patients with Femoroacetabular Impingement Speed Up the Onset of Early Osteoarthritis","volume":"112","author":[{"family":"Battistelli","given":"Michela"},{"family":"Tassinari","given":"Enrico"},{"family":"Trisolino","given":"Giovanni"},{"family":"Govoni","given":"Marco"},{"family":"Ruspaggiari","given":"Gianluca"},{"family":"De Franceschi","given":"Lucia"},{"family":"Dallari","given":"Dante"},{"family":"Burini","given":"Debora"},{"family":"Ramonda","given":"Roberta"},{"family":"Favero","given":"Marta"},{"family":"Traina","given":"Francesco"},{"family":"Grigolo","given":"Brunella"},{"family":"Olivotto","given":"Eleonora"}],"issued":{"date-parts":[["2023"]]}}}],"schema":"https://github.com/citation-style-language/schema/raw/master/csl-citation.json"} </w:instrText>
      </w:r>
      <w:r w:rsidR="0082617A">
        <w:fldChar w:fldCharType="separate"/>
      </w:r>
      <w:r w:rsidR="0004042D" w:rsidRPr="0004042D">
        <w:t>[1]</w:t>
      </w:r>
      <w:r w:rsidR="0082617A">
        <w:fldChar w:fldCharType="end"/>
      </w:r>
      <w:r>
        <w:t>.</w:t>
      </w:r>
    </w:p>
    <w:p w14:paraId="2ECD15E3" w14:textId="77777777" w:rsidR="00666D85" w:rsidRDefault="00666D85" w:rsidP="00666D85">
      <w:pPr>
        <w:spacing w:line="360" w:lineRule="auto"/>
        <w:ind w:firstLine="708"/>
        <w:jc w:val="both"/>
      </w:pPr>
      <w:r>
        <w:t xml:space="preserve">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 Po zastosowaniu stylów nagłówki zostaną zmienione zgodnie z nowym motywem. Nowe przyciski programu Word są wyświetlane w miejscach, w których są potrzebne, pozwalając zaoszczędzić czas. Aby zmienić sposób dopasowania obrazu w dokumencie, kliknij ten obraz, a obok niego zostanie wyświetlony przycisk prowadzący do opcji układu. Podczas pracy w tabeli kliknij w dowolnym miejscu, aby dodać wiersz lub kolumnę, a następnie kliknij znak </w:t>
      </w:r>
      <w:commentRangeStart w:id="5"/>
      <w:r>
        <w:t>plusa.</w:t>
      </w:r>
      <w:commentRangeEnd w:id="5"/>
      <w:r w:rsidR="00014D50">
        <w:rPr>
          <w:rStyle w:val="Odwoaniedokomentarza"/>
        </w:rPr>
        <w:commentReference w:id="5"/>
      </w:r>
    </w:p>
    <w:p w14:paraId="0CCD6682" w14:textId="714E3F9B" w:rsidR="00666D85" w:rsidRDefault="00666D85" w:rsidP="00666D85">
      <w:pPr>
        <w:spacing w:line="360" w:lineRule="auto"/>
        <w:ind w:firstLine="708"/>
        <w:jc w:val="both"/>
      </w:pPr>
      <w:r>
        <w:t>Czytanie w nowym widoku do czytania jest również łatwiejsze. Możesz zwinąć części dokumentu i skupić się na odpowiednim tekście. Jeśli musisz przerwać czytanie przed osiągnięciem końca dokumentu, program Word będzie wskazywać miejsce, w</w:t>
      </w:r>
      <w:r w:rsidR="00070F8E">
        <w:t> </w:t>
      </w:r>
      <w:r>
        <w:t>którym przerwano pracę — nawet na innym urządzeniu. 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w:t>
      </w:r>
      <w:r w:rsidR="0082617A">
        <w:t xml:space="preserve"> </w:t>
      </w:r>
      <w:r w:rsidR="0082617A">
        <w:fldChar w:fldCharType="begin"/>
      </w:r>
      <w:r w:rsidR="00C26F4D">
        <w:instrText xml:space="preserve"> ADDIN ZOTERO_ITEM CSL_CITATION {"citationID":"1ueUUI7B","properties":{"formattedCitation":"[2, 3]","plainCitation":"[2, 3]","noteIndex":0},"citationItems":[{"id":844,"uris":["http://zotero.org/users/12039669/items/FISXJ6DJ"],"itemData":{"id":844,"type":"article-journal","abstract":"Objective\n              Osteoarthritis (OA) is the most prevalent joint disease characterized by the degeneration of articular cartilage and the remodeling of its underlying bones, resulting in pain and loss of function in the knees and hips. As far as we know, no curative treatments are available except for the joint replacement. The precise molecular mechanisms which are involved in the degradation of cartilage matrix and development of osteoarthritis are still unclear.\n            \n            \n              Design\n              By analyzing RNA-seq data, we found the molecular changes at the transcriptome level such as alternative splicing, gene expression, and molecular pathways in OA knees cartilage.\n            \n            \n              Results\n              Expression analysis have identified 457 differential expressed genes including 266 up-regulated genes such as TNFSF15, ST6GALNAC5, TGFBI, ASPM, and TYM, and 191 down-regulated genes such as ADM, JUN, IRE2, PIGA, and MAFF. Gene set enrichment analysis (GSEA) analysis identified down-regulated pathways related to translation, transcription, immunity, PI3K/AKT, and circadian as well as disturbed pathways related to extracellular matrix and collagen. Splicing analysis identified 442 differential alternative splicing events within 284 genes in osteoarthritis, including genes involved in extracellular matrix (ECM) and alternative splicing, and TIA1 was identified as a key regulator of these splicing events.\n            \n            \n              Conclusions\n              These findings provide insights into disease etiology, and offer favorable information to support the development of more effective interventions in response to the global clinical challenge of osteoarthritis.","container-title":"CARTILAGE","DOI":"10.1177/19476035231154511","ISSN":"1947-6035, 1947-6043","issue":"2","journalAbbreviation":"CARTILAGE","language":"en","page":"235-246","source":"DOI.org (Crossref)","title":"Integrated Analysis of Transcriptome Changes in Osteoarthritis: Gene Expression, Pathways and Alternative Splicing","title-short":"Integrated Analysis of Transcriptome Changes in Osteoarthritis","volume":"14","author":[{"family":"Li","given":"Congming"},{"family":"Wei","given":"Pengli"},{"family":"Wang","given":"Lei"},{"family":"Wang","given":"Qiang"},{"family":"Wang","given":"Hong"},{"family":"Zhang","given":"Yangjun"}],"issued":{"date-parts":[["2023"]]}}},{"id":836,"uris":["http://zotero.org/users/12039669/items/UU62MPGZ"],"itemData":{"id":836,"type":"article-journal","abstract":"The major and upward trend in the number of published research related to rheumatic and musculoskeletal diseases, in which artificial intelligence plays a key role, has exhibited the interest of rheumatology researchers in using these techniques to answer their research questions. In this review, we analyse the original research articles that combine both worlds in a five- year period (2017–2021). In contrast to other published papers on the same topic, we first studied the review and recommendation articles that were published during that period, including up to October 2022, as well as the publication trends. Secondly, we review the published research articles and classify them into one of the following categories: disease identification and prediction, disease classification, patient stratification and disease subtype identification, disease progression and activity, treatment response, and predictors of outcomes. Thirdly, we provide a table with illustrative studies in which artificial intelligence techniques have played a central role in more than twenty rheumatic and musculoskeletal diseases. Finally, the findings of the research articles, in terms of disease and/or data science techniques employed, are highlighted in a discussion. Therefore, the present review aims to characterise how researchers are applying data science techniques in the rheumatology medical field. The most immediate conclusions that can be drawn from this work are: multiple and novel data science techniques have been used in a wide range of rheumatic and musculoskeletal diseases including rare diseases; the sample size and the data type used are heterogeneous, and new technical approaches are expected to arrive in the short-middle term. © 2023 The Author(s)","archive":"Scopus","container-title":"Seminars in Arthritis and Rheumatism","DOI":"10.1016/j.semarthrit.2023.152213","ISSN":"0049-0172","language":"English","page":"1-24","source":"Scopus","title":"Understanding the role and adoption of artificial intelligence techniques in rheumatology research: An in-depth review of the literature","title-short":"Understanding the role and adoption of artificial intelligence techniques in rheumatology research","volume":"61","author":[{"family":"Madrid-García","given":"A."},{"family":"Merino-Barbancho","given":"B."},{"family":"Rodríguez-González","given":"A."},{"family":"Fernández-Gutiérrez","given":"B."},{"family":"Rodríguez-Rodríguez","given":"L."},{"family":"Menasalvas-Ruiz","given":"E."}],"issued":{"date-parts":[["2023"]]}}}],"schema":"https://github.com/citation-style-language/schema/raw/master/csl-citation.json"} </w:instrText>
      </w:r>
      <w:r w:rsidR="0082617A">
        <w:fldChar w:fldCharType="separate"/>
      </w:r>
      <w:r w:rsidR="00E63EC1" w:rsidRPr="00E63EC1">
        <w:t>[2, 3]</w:t>
      </w:r>
      <w:r w:rsidR="0082617A">
        <w:fldChar w:fldCharType="end"/>
      </w:r>
      <w:r>
        <w:t>.</w:t>
      </w:r>
    </w:p>
    <w:p w14:paraId="3EE22FD1" w14:textId="4735FC0B" w:rsidR="00666D85" w:rsidRDefault="00666D85" w:rsidP="00666D85">
      <w:pPr>
        <w:spacing w:line="360" w:lineRule="auto"/>
        <w:ind w:firstLine="708"/>
        <w:jc w:val="both"/>
      </w:pPr>
      <w:r>
        <w:t>Aby dokument wyglądał na utworzony w sposób profesjonalny, program Word udostępnia dopełniające się wzajemnie projekty nagłówków, stopek, stron tytułowych i</w:t>
      </w:r>
      <w:r w:rsidR="00932242">
        <w:t> </w:t>
      </w:r>
      <w:r>
        <w:t xml:space="preserve">pól tekstowych. Na przykład można dodać pasujące do siebie stronę tytułową, nagłówek i pasek boczny. Kliknij kartę Wstawianie, a następnie wybierz żądane elementy z różnych galerii. Motywy i style również pomagają zachować spójność dokumentu. Po kliknięciu karty Projektowanie i wybraniu nowego motywu obrazy, wykresy i grafika </w:t>
      </w:r>
      <w:proofErr w:type="spellStart"/>
      <w:r>
        <w:t>SmartArt</w:t>
      </w:r>
      <w:proofErr w:type="spellEnd"/>
      <w:r>
        <w:t xml:space="preserve"> </w:t>
      </w:r>
      <w:r>
        <w:lastRenderedPageBreak/>
        <w:t>zostaną zmienione zgodnie z nowym motywem. Po zastosowaniu stylów nagłówki zostaną zmienione zgodnie z nowym motywem.</w:t>
      </w:r>
    </w:p>
    <w:p w14:paraId="06512D4F" w14:textId="5F499BF2" w:rsidR="00666D85" w:rsidRDefault="00666D85" w:rsidP="00666D85">
      <w:pPr>
        <w:spacing w:line="360" w:lineRule="auto"/>
        <w:ind w:firstLine="708"/>
        <w:jc w:val="both"/>
      </w:pPr>
      <w:r>
        <w:t>Nowe przyciski programu Word są wyświetlane w miejscach, w których są potrzebne, pozwalając zaoszczędzić czas. Aby zmienić sposób dopasowania obrazu w</w:t>
      </w:r>
      <w:r w:rsidR="00932242">
        <w:t> </w:t>
      </w:r>
      <w:r>
        <w:t>dokumencie, kliknij ten obraz, a obok niego zostanie wyświetlony przycisk prowadzący do opcji układu. Podczas pracy w tabeli kliknij w dowolnym miejscu, aby dodać wiersz lub kolumnę, a następnie kliknij znak plusa. Czytanie w nowym widoku do czytania jest również łatwiejsze. Możesz zwinąć części dokumentu i skupić się na odpowiednim tekście. Jeśli musisz przerwać czytanie przed osiągnięciem końca dokumentu, program Word będzie wskazywać miejsce, w którym przerwano pracę — nawet na innym urządzeniu</w:t>
      </w:r>
      <w:r w:rsidR="0082617A">
        <w:t xml:space="preserve"> </w:t>
      </w:r>
      <w:r w:rsidR="0082617A">
        <w:fldChar w:fldCharType="begin"/>
      </w:r>
      <w:r w:rsidR="0082617A">
        <w:instrText xml:space="preserve"> ADDIN ZOTERO_ITEM CSL_CITATION {"citationID":"YMn2RgO5","properties":{"formattedCitation":"[4]","plainCitation":"[4]","noteIndex":0},"citationItems":[{"id":839,"uris":["http://zotero.org/users/12039669/items/HK79EHIH"],"itemData":{"id":839,"type":"article-journal","container-title":"International Orthopaedics","DOI":"10.1007/s00264-023-05795-w","ISSN":"0341-2695, 1432-5195","issue":"7","journalAbbreviation":"International Orthopaedics (SICOT)","language":"en","page":"1707-1714","source":"DOI.org (Crossref)","title":"Periacetabular osteotomy for Tönnis grade 2 osteoarthritis secondary to hip dysplasia","volume":"47","author":[{"family":"Zhang","given":"Zhendong"},{"family":"Ren","given":"Ningtao"},{"family":"Cheng","given":"Hui"},{"family":"Luo","given":"Dianzhong"},{"family":"Li","given":"Yong"},{"family":"Zhang","given":"Hong"}],"issued":{"date-parts":[["2023"]]}}}],"schema":"https://github.com/citation-style-language/schema/raw/master/csl-citation.json"} </w:instrText>
      </w:r>
      <w:r w:rsidR="0082617A">
        <w:fldChar w:fldCharType="separate"/>
      </w:r>
      <w:r w:rsidR="0004042D" w:rsidRPr="0004042D">
        <w:t>[4]</w:t>
      </w:r>
      <w:r w:rsidR="0082617A">
        <w:fldChar w:fldCharType="end"/>
      </w:r>
      <w:r>
        <w:t>.</w:t>
      </w:r>
    </w:p>
    <w:p w14:paraId="7343F501" w14:textId="171550EC" w:rsidR="00666D85" w:rsidRDefault="00666D85" w:rsidP="00666D85">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 Na przykład można dodać pasujące do siebie stronę tytułową, nagłówek i pasek boczny. Kliknij kartę Wstawianie, a następnie wybierz żądane elementy z różnych galerii.</w:t>
      </w:r>
    </w:p>
    <w:p w14:paraId="111B283E" w14:textId="77777777" w:rsidR="00E85E63" w:rsidRDefault="00666D85" w:rsidP="00666D85">
      <w:pPr>
        <w:spacing w:line="360" w:lineRule="auto"/>
        <w:ind w:firstLine="708"/>
        <w:jc w:val="both"/>
      </w:pPr>
      <w:r>
        <w:t xml:space="preserve">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 Po zastosowaniu stylów nagłówki zostaną zmienione zgodnie z nowym motywem. Nowe przyciski programu Word są wyświetlane w miejscach, w których są potrzebne, pozwalając zaoszczędzić czas. Aby zmienić sposób dopasowania obrazu w dokumencie, kliknij ten obraz, a obok niego zostanie wyświetlony przycisk prowadzący do opcji układu. Podczas pracy w tabeli </w:t>
      </w:r>
      <w:commentRangeStart w:id="6"/>
      <w:r>
        <w:t>kliknij w dowolnym miejscu, aby dodać wiersz lub kolumnę, a następnie kliknij znak plusa.</w:t>
      </w:r>
      <w:commentRangeEnd w:id="6"/>
      <w:r w:rsidR="007019A9">
        <w:rPr>
          <w:rStyle w:val="Odwoaniedokomentarza"/>
        </w:rPr>
        <w:commentReference w:id="6"/>
      </w:r>
    </w:p>
    <w:p w14:paraId="59E3962F" w14:textId="77777777" w:rsidR="00E85E63" w:rsidRDefault="00E85E63">
      <w:pPr>
        <w:spacing w:after="160" w:line="259" w:lineRule="auto"/>
      </w:pPr>
      <w:r>
        <w:br w:type="page"/>
      </w:r>
    </w:p>
    <w:p w14:paraId="0B0563BE" w14:textId="77777777" w:rsidR="00666D85" w:rsidRPr="005233D1" w:rsidRDefault="00E85E63" w:rsidP="005233D1">
      <w:pPr>
        <w:pStyle w:val="Nagwek1"/>
      </w:pPr>
      <w:bookmarkStart w:id="7" w:name="_Toc149212054"/>
      <w:commentRangeStart w:id="8"/>
      <w:r w:rsidRPr="009F5462">
        <w:lastRenderedPageBreak/>
        <w:t>Rozdział I</w:t>
      </w:r>
      <w:r w:rsidRPr="005233D1">
        <w:br/>
      </w:r>
      <w:r w:rsidRPr="0087493B">
        <w:rPr>
          <w:b w:val="0"/>
        </w:rPr>
        <w:t>Tytuł rozdziału pierwszego</w:t>
      </w:r>
      <w:commentRangeEnd w:id="8"/>
      <w:r w:rsidR="002C786E" w:rsidRPr="0087493B">
        <w:rPr>
          <w:rStyle w:val="Odwoaniedokomentarza"/>
          <w:b w:val="0"/>
          <w:sz w:val="28"/>
          <w:szCs w:val="32"/>
        </w:rPr>
        <w:commentReference w:id="8"/>
      </w:r>
      <w:bookmarkEnd w:id="7"/>
    </w:p>
    <w:p w14:paraId="68D01B41" w14:textId="3AC43496" w:rsidR="00E85E63" w:rsidRDefault="00E85E63" w:rsidP="00E85E63">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440CC5">
        <w:t> </w:t>
      </w:r>
      <w:r>
        <w:t>sposób profesjonalny, program Word udostępnia dopełniające się wzajemnie projekty nagłówków, stopek, stron tytułowych i pól tekstowych. Na przykład można dodać pasujące do siebie stronę tytułową, nagłówek i pasek boczny. Kliknij kartę Wstawianie, a następnie wybierz żądane elementy z różnych galerii.</w:t>
      </w:r>
    </w:p>
    <w:p w14:paraId="12B28567" w14:textId="7DBE5EBB" w:rsidR="00E85E63" w:rsidRDefault="00E85E63" w:rsidP="00E85E63">
      <w:pPr>
        <w:spacing w:line="360" w:lineRule="auto"/>
        <w:ind w:firstLine="708"/>
        <w:jc w:val="both"/>
      </w:pPr>
      <w:r>
        <w:t xml:space="preserve">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 Po zastosowaniu stylów nagłówki zostaną zmienione zgodnie z nowym motywem. Nowe przyciski programu Word są wyświetlane w miejscach, w których są potrzebne, pozwalając zaoszczędzić czas. Aby</w:t>
      </w:r>
      <w:r w:rsidR="00440CC5">
        <w:t> </w:t>
      </w:r>
      <w:r>
        <w:t>zmienić sposób dopasowania obrazu w dokumencie, kliknij ten obraz, a obok niego zostanie wyświetlony przycisk prowadzący do opcji układu. Podczas pracy w tabeli kliknij w dowolnym miejscu, aby dodać wiersz lub kolumnę, a następnie kliknij znak plusa.</w:t>
      </w:r>
    </w:p>
    <w:p w14:paraId="65B46C66" w14:textId="52C3D879" w:rsidR="00E85E63" w:rsidRPr="00C9079B" w:rsidRDefault="00E85E63" w:rsidP="00C9079B">
      <w:pPr>
        <w:pStyle w:val="Nagwek2"/>
      </w:pPr>
      <w:bookmarkStart w:id="10" w:name="_Toc149212055"/>
      <w:commentRangeStart w:id="11"/>
      <w:r w:rsidRPr="00C9079B">
        <w:t>1.1. Tytuł podrozdziału pierwszego</w:t>
      </w:r>
      <w:commentRangeEnd w:id="11"/>
      <w:r w:rsidR="00BC79DE" w:rsidRPr="00C9079B">
        <w:rPr>
          <w:rStyle w:val="Odwoaniedokomentarza"/>
          <w:sz w:val="26"/>
          <w:szCs w:val="26"/>
        </w:rPr>
        <w:commentReference w:id="11"/>
      </w:r>
      <w:r w:rsidR="00D613FF">
        <w:t xml:space="preserve"> w rozdziale I</w:t>
      </w:r>
      <w:bookmarkEnd w:id="10"/>
    </w:p>
    <w:p w14:paraId="476D3F9C" w14:textId="05477B3F" w:rsidR="00E85E63" w:rsidRDefault="00E85E63" w:rsidP="00E85E63">
      <w:pPr>
        <w:spacing w:line="360" w:lineRule="auto"/>
        <w:ind w:firstLine="708"/>
        <w:jc w:val="both"/>
      </w:pPr>
      <w:r>
        <w:t>Po kliknięciu karty Projektowanie i wybraniu nowego motywu obrazy, wykresy i</w:t>
      </w:r>
      <w:r w:rsidR="00440CC5">
        <w:t> </w:t>
      </w:r>
      <w:r>
        <w:t xml:space="preserve">grafika </w:t>
      </w:r>
      <w:proofErr w:type="spellStart"/>
      <w:r>
        <w:t>SmartArt</w:t>
      </w:r>
      <w:proofErr w:type="spellEnd"/>
      <w:r>
        <w:t xml:space="preserve"> zostaną zmienione zgodnie z nowym motywem. Po zastosowaniu stylów nagłówki zostaną zmienione zgodnie z nowym motywem. Nowe przyciski programu Word są wyświetlane w miejscach, w których są potrzebne, pozwalając zaoszczędzić czas. Aby zmienić sposób dopasowania obrazu w dokumencie, kliknij ten obraz, a obok niego zostanie wyświetlony przycisk prowadzący do opcji układu. Podczas pracy w tabeli kliknij w dowolnym miejscu, aby dodać wiersz lub kolumnę, a następnie kliknij znak plusa. Czytanie w nowym widoku do czytania jest również łatwiejsze. Możesz zwinąć części dokumentu i skupić się na odpowiednim tekście.</w:t>
      </w:r>
      <w:r w:rsidR="00D03324">
        <w:t xml:space="preserve"> </w:t>
      </w:r>
    </w:p>
    <w:p w14:paraId="0C9EB38B" w14:textId="5E304854" w:rsidR="00D03324" w:rsidRDefault="00D03324" w:rsidP="00D03324">
      <w:pPr>
        <w:spacing w:line="360" w:lineRule="auto"/>
        <w:ind w:firstLine="708"/>
        <w:jc w:val="both"/>
      </w:pPr>
      <w:r>
        <w:t>Wideo może być bardzo pomocne w przedstawieniu swojego punktu widzenia. Po kliknięciu łącza wideo online można wstawić kod osadzania dla wideo, które chcesz dodać</w:t>
      </w:r>
      <w:r w:rsidR="002E1627">
        <w:t xml:space="preserve"> do swojego projektu</w:t>
      </w:r>
      <w:r>
        <w:t xml:space="preserve">. </w:t>
      </w:r>
    </w:p>
    <w:p w14:paraId="541C5994" w14:textId="1ABB7CC3" w:rsidR="00D03324" w:rsidRPr="00172AFC" w:rsidRDefault="00D03324" w:rsidP="00172AFC">
      <w:pPr>
        <w:pStyle w:val="Nagwek3"/>
      </w:pPr>
      <w:bookmarkStart w:id="13" w:name="_Toc149212056"/>
      <w:commentRangeStart w:id="14"/>
      <w:r w:rsidRPr="00172AFC">
        <w:lastRenderedPageBreak/>
        <w:t>1.1.1. Tytuł punktu pierwszego</w:t>
      </w:r>
      <w:commentRangeEnd w:id="14"/>
      <w:r w:rsidR="002E1627" w:rsidRPr="00172AFC">
        <w:rPr>
          <w:rStyle w:val="Odwoaniedokomentarza"/>
          <w:sz w:val="24"/>
          <w:szCs w:val="24"/>
        </w:rPr>
        <w:commentReference w:id="14"/>
      </w:r>
      <w:r w:rsidR="00D613FF">
        <w:t xml:space="preserve"> w podrozdziale I</w:t>
      </w:r>
      <w:bookmarkEnd w:id="13"/>
    </w:p>
    <w:p w14:paraId="2D3B495E" w14:textId="5736F61D" w:rsidR="00E85E63" w:rsidRDefault="00E85E63" w:rsidP="00E85E63">
      <w:pPr>
        <w:spacing w:line="360" w:lineRule="auto"/>
        <w:ind w:firstLine="708"/>
        <w:jc w:val="both"/>
        <w:rPr>
          <w:b/>
        </w:rPr>
      </w:pPr>
      <w:r>
        <w:t>Możesz zwinąć części dokumentu i skupić się na odpowiednim tekście. Jeśli musisz przerwać czytanie przed osiągnięciem końca dokumentu, program Word będzie wskazywać miejsce, w którym przerwano pracę — nawet na innym urządzeniu. Wideo może być bardzo pomocne w przedstawieniu swojego punktu widzenia</w:t>
      </w:r>
      <w:r w:rsidR="0040684F">
        <w:t xml:space="preserve"> </w:t>
      </w:r>
      <w:r w:rsidR="0040684F">
        <w:fldChar w:fldCharType="begin"/>
      </w:r>
      <w:r w:rsidR="0040684F">
        <w:instrText xml:space="preserve"> ADDIN ZOTERO_ITEM CSL_CITATION {"citationID":"eWfzVxS5","properties":{"formattedCitation":"[5\\uc0\\u8211{}7]","plainCitation":"[5–7]","noteIndex":0},"citationItems":[{"id":870,"uris":["http://zotero.org/users/12039669/items/WDSPVMYL"],"itemData":{"id":870,"type":"book","event-place":"Warszawa","language":"pol","number-of-pages":"1","publisher":"Wydawnictwo Lekarskie PZWL","publisher-place":"Warszawa","source":"katalogi.bn.org.pl","title":"Anatomia ogólna, kości, stawy i więzadła","editor":[{"family":"Bochenek","given":"Adam"},{"family":"Reicher","given":"Michał"}],"issued":{"date-parts":[["2010"]]}}},{"id":869,"uris":["http://zotero.org/users/12039669/items/VNFS28XW"],"itemData":{"id":869,"type":"book","event-place":"Warszawa","ISBN":"978-83-200-4364-8","language":"pol","publisher":"Wydawnictwo Lekarskie PZWL","publisher-place":"Warszawa","source":"katalogi.bn.org.pl","title":"Anatomia człowieka: podręcznik dla studentów medycyny","title-short":"Anatomia człowieka","editor":[{"family":"Krechowiecki","given":"Adam"}],"issued":{"date-parts":[["2018"]]}}},{"id":867,"uris":["http://zotero.org/users/12039669/items/A7LAMT56"],"itemData":{"id":867,"type":"book","event-place":"Warszawa","ISBN":"978-83-88559-79-2","language":"pol","number-of-pages":"149","publisher":"Akademia Medyczna","publisher-place":"Warszawa","source":"katalogi.bn.org.pl","title":"Rehabilitacja","editor":[{"family":"Kiwerski","given":"Jerzy"}],"issued":{"date-parts":[["2003"]]}}}],"schema":"https://github.com/citation-style-language/schema/raw/master/csl-citation.json"} </w:instrText>
      </w:r>
      <w:r w:rsidR="0040684F">
        <w:fldChar w:fldCharType="separate"/>
      </w:r>
      <w:r w:rsidR="0004042D" w:rsidRPr="0004042D">
        <w:t>[5–7]</w:t>
      </w:r>
      <w:r w:rsidR="0040684F">
        <w:fldChar w:fldCharType="end"/>
      </w:r>
      <w:r>
        <w:t>. Po</w:t>
      </w:r>
      <w:r w:rsidR="00932242">
        <w:t> </w:t>
      </w:r>
      <w:r>
        <w:t>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 Na przykład można dodać pasujące do siebie stronę tytułową, nagłówek i pasek boczny.</w:t>
      </w:r>
      <w:r w:rsidR="007C57A0">
        <w:t xml:space="preserve"> </w:t>
      </w:r>
      <w:commentRangeStart w:id="15"/>
      <w:r w:rsidR="007C57A0" w:rsidRPr="00F37253">
        <w:t xml:space="preserve">Przykładowe zdjęcie RTG </w:t>
      </w:r>
      <w:r w:rsidR="00DF68B4" w:rsidRPr="00F37253">
        <w:t>obrazujące zwyrodnienie stawu biodrowego</w:t>
      </w:r>
      <w:r w:rsidR="007C57A0" w:rsidRPr="00F37253">
        <w:t xml:space="preserve"> zostało przedstawione na rycinie nr 1</w:t>
      </w:r>
      <w:r w:rsidR="00DF68B4" w:rsidRPr="00F37253">
        <w:t>.</w:t>
      </w:r>
      <w:r w:rsidR="007C57A0" w:rsidRPr="007C57A0">
        <w:rPr>
          <w:b/>
        </w:rPr>
        <w:t xml:space="preserve"> </w:t>
      </w:r>
      <w:commentRangeEnd w:id="15"/>
      <w:r w:rsidR="00DF68B4">
        <w:rPr>
          <w:rStyle w:val="Odwoaniedokomentarza"/>
        </w:rPr>
        <w:commentReference w:id="15"/>
      </w:r>
    </w:p>
    <w:p w14:paraId="567A5A29" w14:textId="3FBADD59" w:rsidR="00DF68B4" w:rsidRPr="00DF68B4" w:rsidRDefault="00DF68B4" w:rsidP="00DF68B4">
      <w:pPr>
        <w:pStyle w:val="Podpisytabeliobrazkw"/>
      </w:pPr>
      <w:bookmarkStart w:id="16" w:name="_Toc143177365"/>
      <w:commentRangeStart w:id="17"/>
      <w:r w:rsidRPr="00DF68B4">
        <w:t xml:space="preserve">Rycina </w:t>
      </w:r>
      <w:fldSimple w:instr=" SEQ Rycina \* ARABIC ">
        <w:r w:rsidR="007D2647">
          <w:rPr>
            <w:noProof/>
          </w:rPr>
          <w:t>1</w:t>
        </w:r>
      </w:fldSimple>
      <w:r w:rsidRPr="00DF68B4">
        <w:t>.</w:t>
      </w:r>
      <w:r>
        <w:t xml:space="preserve"> </w:t>
      </w:r>
      <w:r w:rsidRPr="00DF68B4">
        <w:t>RTG stawu biodrowego</w:t>
      </w:r>
      <w:commentRangeEnd w:id="17"/>
      <w:r w:rsidR="00660340">
        <w:rPr>
          <w:rStyle w:val="Odwoaniedokomentarza"/>
          <w:iCs w:val="0"/>
        </w:rPr>
        <w:commentReference w:id="17"/>
      </w:r>
      <w:bookmarkEnd w:id="16"/>
    </w:p>
    <w:p w14:paraId="2EE1CDE2" w14:textId="77777777" w:rsidR="007C57A0" w:rsidRPr="00DF68B4" w:rsidRDefault="00DF68B4" w:rsidP="00DF68B4">
      <w:pPr>
        <w:keepNext/>
        <w:spacing w:line="360" w:lineRule="auto"/>
        <w:jc w:val="center"/>
      </w:pPr>
      <w:r>
        <w:rPr>
          <w:b/>
          <w:noProof/>
        </w:rPr>
        <w:drawing>
          <wp:inline distT="0" distB="0" distL="0" distR="0" wp14:anchorId="4172204B" wp14:editId="524DC219">
            <wp:extent cx="5399405" cy="43192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23137840AMP,Zwyrodnienie-stawu-biodrowego-to-stopniowe-i-nieod.jpg"/>
                    <pic:cNvPicPr/>
                  </pic:nvPicPr>
                  <pic:blipFill>
                    <a:blip r:embed="rId12">
                      <a:extLst>
                        <a:ext uri="{28A0092B-C50C-407E-A947-70E740481C1C}">
                          <a14:useLocalDpi xmlns:a14="http://schemas.microsoft.com/office/drawing/2010/main" val="0"/>
                        </a:ext>
                      </a:extLst>
                    </a:blip>
                    <a:stretch>
                      <a:fillRect/>
                    </a:stretch>
                  </pic:blipFill>
                  <pic:spPr>
                    <a:xfrm>
                      <a:off x="0" y="0"/>
                      <a:ext cx="5399405" cy="4319270"/>
                    </a:xfrm>
                    <a:prstGeom prst="rect">
                      <a:avLst/>
                    </a:prstGeom>
                  </pic:spPr>
                </pic:pic>
              </a:graphicData>
            </a:graphic>
          </wp:inline>
        </w:drawing>
      </w:r>
    </w:p>
    <w:p w14:paraId="27A41BAA" w14:textId="2B7F9144" w:rsidR="007C57A0" w:rsidRPr="00DF68B4" w:rsidRDefault="00DF68B4" w:rsidP="00660340">
      <w:pPr>
        <w:spacing w:after="120" w:line="360" w:lineRule="auto"/>
        <w:rPr>
          <w:sz w:val="20"/>
        </w:rPr>
      </w:pPr>
      <w:commentRangeStart w:id="18"/>
      <w:r w:rsidRPr="00DF68B4">
        <w:rPr>
          <w:sz w:val="20"/>
        </w:rPr>
        <w:t>Źródło:</w:t>
      </w:r>
      <w:r>
        <w:rPr>
          <w:sz w:val="20"/>
        </w:rPr>
        <w:t xml:space="preserve"> </w:t>
      </w:r>
      <w:r>
        <w:rPr>
          <w:sz w:val="20"/>
        </w:rPr>
        <w:fldChar w:fldCharType="begin"/>
      </w:r>
      <w:r w:rsidR="0040684F">
        <w:rPr>
          <w:sz w:val="20"/>
        </w:rPr>
        <w:instrText xml:space="preserve"> ADDIN ZOTERO_ITEM CSL_CITATION {"citationID":"S7Ass6Uo","properties":{"formattedCitation":"[8]","plainCitation":"[8]","noteIndex":0},"citationItems":[{"id":824,"uris":["http://zotero.org/users/12039669/items/93H3RIR3"],"itemData":{"id":824,"type":"webpage","abstract":"Zwyrodnienie stawu biodrowego, czyli koksartroza, to postępujące i nieodwracalne obumieranie chrząstki stawu biodrowego. Dlaczego chrząstka niszczeje? Jak rozpoznać schorzenie i czy można z nim skutecznie walczyć?","container-title":"zdrowie.gazeta.pl","language":"pl","title":"Zwyrodnienie stawu biodrowego - objawy","URL":"https://zdrowie.gazeta.pl/Zdrowie/7,101580,23142013,zwyrodnienie-stawu-biodrowego-objawy.html","accessed":{"date-parts":[["2023",8,16]]},"issued":{"date-parts":[["2018",3,14]]}}}],"schema":"https://github.com/citation-style-language/schema/raw/master/csl-citation.json"} </w:instrText>
      </w:r>
      <w:r>
        <w:rPr>
          <w:sz w:val="20"/>
        </w:rPr>
        <w:fldChar w:fldCharType="separate"/>
      </w:r>
      <w:r w:rsidR="0004042D" w:rsidRPr="0004042D">
        <w:rPr>
          <w:sz w:val="20"/>
        </w:rPr>
        <w:t>[8]</w:t>
      </w:r>
      <w:r>
        <w:rPr>
          <w:sz w:val="20"/>
        </w:rPr>
        <w:fldChar w:fldCharType="end"/>
      </w:r>
      <w:commentRangeEnd w:id="18"/>
      <w:r w:rsidR="00660340">
        <w:rPr>
          <w:rStyle w:val="Odwoaniedokomentarza"/>
        </w:rPr>
        <w:commentReference w:id="18"/>
      </w:r>
    </w:p>
    <w:p w14:paraId="3A2D5FA9" w14:textId="19121BF1" w:rsidR="00172AFC" w:rsidRDefault="00660340" w:rsidP="00A053AD">
      <w:pPr>
        <w:spacing w:line="360" w:lineRule="auto"/>
        <w:ind w:firstLine="708"/>
        <w:jc w:val="both"/>
      </w:pPr>
      <w:r>
        <w:t xml:space="preserve">Wideo może być bardzo pomocne w przedstawieniu swojego punktu widzenia. Po kliknięciu łącza wideo online można wstawić kod osadzania dla wideo, które chcesz </w:t>
      </w:r>
      <w:r>
        <w:lastRenderedPageBreak/>
        <w:t>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w:t>
      </w:r>
      <w:r w:rsidR="0040684F">
        <w:t xml:space="preserve"> </w:t>
      </w:r>
      <w:r w:rsidR="0040684F">
        <w:fldChar w:fldCharType="begin"/>
      </w:r>
      <w:r w:rsidR="0040684F">
        <w:instrText xml:space="preserve"> ADDIN ZOTERO_ITEM CSL_CITATION {"citationID":"9wvasB7m","properties":{"formattedCitation":"[9]","plainCitation":"[9]","noteIndex":0},"citationItems":[{"id":868,"uris":["http://zotero.org/users/12039669/items/XFVJN8BS"],"itemData":{"id":868,"type":"book","event-place":"Warszawa","ISBN":"978-83-200-3563-6","language":"pol","number-of-pages":"699","publisher":"Wydawnictwo Lekarskie PZWL","publisher-place":"Warszawa","source":"katalogi.bn.org.pl","title":"Rehabilitacja medyczna","editor":[{"family":"Kiwerski","given":"Jerzy"}],"issued":{"date-parts":[["2011"]]}}}],"schema":"https://github.com/citation-style-language/schema/raw/master/csl-citation.json"} </w:instrText>
      </w:r>
      <w:r w:rsidR="0040684F">
        <w:fldChar w:fldCharType="separate"/>
      </w:r>
      <w:r w:rsidR="0004042D" w:rsidRPr="0004042D">
        <w:t>[9]</w:t>
      </w:r>
      <w:r w:rsidR="0040684F">
        <w:fldChar w:fldCharType="end"/>
      </w:r>
      <w:r>
        <w:t xml:space="preserve">. </w:t>
      </w:r>
    </w:p>
    <w:p w14:paraId="32366A85" w14:textId="42FC0259" w:rsidR="00172AFC" w:rsidRDefault="00AF29FB" w:rsidP="00AF29FB">
      <w:pPr>
        <w:pStyle w:val="Nagwek3"/>
      </w:pPr>
      <w:bookmarkStart w:id="19" w:name="_Toc149212057"/>
      <w:r>
        <w:t>1.1.2. Tytuł punktu drugiego</w:t>
      </w:r>
      <w:r w:rsidR="00D613FF">
        <w:t xml:space="preserve"> podrozdzia</w:t>
      </w:r>
      <w:r w:rsidR="000B5F30">
        <w:t>łu</w:t>
      </w:r>
      <w:r w:rsidR="00D613FF">
        <w:t xml:space="preserve"> I</w:t>
      </w:r>
      <w:r w:rsidR="000B5F30">
        <w:t xml:space="preserve"> w rozdziale I</w:t>
      </w:r>
      <w:bookmarkEnd w:id="19"/>
    </w:p>
    <w:p w14:paraId="0F36E9F7" w14:textId="79BBBC5E" w:rsidR="00660340" w:rsidRPr="00F37253" w:rsidRDefault="00660340" w:rsidP="00A053AD">
      <w:pPr>
        <w:spacing w:line="360" w:lineRule="auto"/>
        <w:ind w:firstLine="708"/>
        <w:jc w:val="both"/>
      </w:pPr>
      <w:r>
        <w:t xml:space="preserve">Na przykład można dodać pasujące do siebie stronę tytułową, nagłówek i pasek boczny. Kliknij kartę Wstawianie, a następnie wybierz żądane elementy z różnych galerii. 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w:t>
      </w:r>
      <w:r w:rsidR="00A053AD">
        <w:t xml:space="preserve"> </w:t>
      </w:r>
      <w:commentRangeStart w:id="20"/>
      <w:r w:rsidR="00123263" w:rsidRPr="00F37253">
        <w:t xml:space="preserve">Prawidłowe zakresy ruchów w stawie biodrowym, zależne od wieku pacjentów, zostały przedstawione w tabeli nr 1. </w:t>
      </w:r>
      <w:commentRangeEnd w:id="20"/>
      <w:r w:rsidR="00A6586C" w:rsidRPr="00F37253">
        <w:rPr>
          <w:rStyle w:val="Odwoaniedokomentarza"/>
        </w:rPr>
        <w:commentReference w:id="20"/>
      </w:r>
    </w:p>
    <w:p w14:paraId="3CFC0F61" w14:textId="2294136A" w:rsidR="008D2D1B" w:rsidRDefault="008D2D1B" w:rsidP="008D2D1B">
      <w:pPr>
        <w:pStyle w:val="Podpisytabeliobrazkw"/>
      </w:pPr>
      <w:bookmarkStart w:id="21" w:name="_Toc143177348"/>
      <w:r>
        <w:t xml:space="preserve">Tabela </w:t>
      </w:r>
      <w:fldSimple w:instr=" SEQ Tabela \* ARABIC ">
        <w:r w:rsidR="00644C48">
          <w:rPr>
            <w:noProof/>
          </w:rPr>
          <w:t>1</w:t>
        </w:r>
      </w:fldSimple>
      <w:r>
        <w:t>. Zakresy ruchów w stawie biodrowym w zależności od wieku</w:t>
      </w:r>
      <w:bookmarkEnd w:id="21"/>
    </w:p>
    <w:tbl>
      <w:tblPr>
        <w:tblStyle w:val="Tabela-Siatka"/>
        <w:tblW w:w="8499" w:type="dxa"/>
        <w:tblLook w:val="04A0" w:firstRow="1" w:lastRow="0" w:firstColumn="1" w:lastColumn="0" w:noHBand="0" w:noVBand="1"/>
      </w:tblPr>
      <w:tblGrid>
        <w:gridCol w:w="2124"/>
        <w:gridCol w:w="2125"/>
        <w:gridCol w:w="2125"/>
        <w:gridCol w:w="2125"/>
      </w:tblGrid>
      <w:tr w:rsidR="000F3BBC" w:rsidRPr="001138E4" w14:paraId="29F00C8F" w14:textId="77777777" w:rsidTr="008D2D1B">
        <w:tc>
          <w:tcPr>
            <w:tcW w:w="2124" w:type="dxa"/>
            <w:vMerge w:val="restart"/>
            <w:shd w:val="clear" w:color="auto" w:fill="F2F2F2" w:themeFill="background1" w:themeFillShade="F2"/>
            <w:vAlign w:val="center"/>
          </w:tcPr>
          <w:p w14:paraId="26E79F62" w14:textId="6ACB2EA7" w:rsidR="000F3BBC" w:rsidRPr="001138E4" w:rsidRDefault="000F3BBC" w:rsidP="001C5613">
            <w:pPr>
              <w:spacing w:line="360" w:lineRule="auto"/>
              <w:jc w:val="both"/>
              <w:rPr>
                <w:b/>
                <w:sz w:val="20"/>
              </w:rPr>
            </w:pPr>
            <w:commentRangeStart w:id="22"/>
            <w:r w:rsidRPr="001138E4">
              <w:rPr>
                <w:b/>
                <w:sz w:val="20"/>
              </w:rPr>
              <w:t>Ruch zginania</w:t>
            </w:r>
          </w:p>
        </w:tc>
        <w:tc>
          <w:tcPr>
            <w:tcW w:w="2125" w:type="dxa"/>
            <w:shd w:val="clear" w:color="auto" w:fill="FFE599" w:themeFill="accent4" w:themeFillTint="66"/>
            <w:vAlign w:val="center"/>
          </w:tcPr>
          <w:p w14:paraId="3529B9F4" w14:textId="0EAF2576" w:rsidR="000F3BBC" w:rsidRPr="001138E4" w:rsidRDefault="000F3BBC" w:rsidP="001C5613">
            <w:pPr>
              <w:spacing w:line="360" w:lineRule="auto"/>
              <w:jc w:val="center"/>
              <w:rPr>
                <w:sz w:val="20"/>
              </w:rPr>
            </w:pPr>
            <w:r w:rsidRPr="001138E4">
              <w:rPr>
                <w:sz w:val="20"/>
              </w:rPr>
              <w:t>Wiek pacjenta</w:t>
            </w:r>
          </w:p>
        </w:tc>
        <w:tc>
          <w:tcPr>
            <w:tcW w:w="2125" w:type="dxa"/>
            <w:shd w:val="clear" w:color="auto" w:fill="FFE599" w:themeFill="accent4" w:themeFillTint="66"/>
            <w:vAlign w:val="center"/>
          </w:tcPr>
          <w:p w14:paraId="1CCF834F" w14:textId="5B95A190" w:rsidR="000F3BBC" w:rsidRPr="001138E4" w:rsidRDefault="000F3BBC" w:rsidP="001C5613">
            <w:pPr>
              <w:spacing w:line="360" w:lineRule="auto"/>
              <w:jc w:val="center"/>
              <w:rPr>
                <w:sz w:val="20"/>
              </w:rPr>
            </w:pPr>
            <w:r w:rsidRPr="001138E4">
              <w:rPr>
                <w:sz w:val="20"/>
              </w:rPr>
              <w:t>Ruch czynny</w:t>
            </w:r>
          </w:p>
        </w:tc>
        <w:tc>
          <w:tcPr>
            <w:tcW w:w="2125" w:type="dxa"/>
            <w:shd w:val="clear" w:color="auto" w:fill="FFE599" w:themeFill="accent4" w:themeFillTint="66"/>
            <w:vAlign w:val="center"/>
          </w:tcPr>
          <w:p w14:paraId="5FED33FB" w14:textId="363BD45E" w:rsidR="000F3BBC" w:rsidRPr="001138E4" w:rsidRDefault="000F3BBC" w:rsidP="001C5613">
            <w:pPr>
              <w:spacing w:line="360" w:lineRule="auto"/>
              <w:jc w:val="center"/>
              <w:rPr>
                <w:sz w:val="20"/>
              </w:rPr>
            </w:pPr>
            <w:r w:rsidRPr="001138E4">
              <w:rPr>
                <w:sz w:val="20"/>
              </w:rPr>
              <w:t>Ruch bierny</w:t>
            </w:r>
          </w:p>
        </w:tc>
      </w:tr>
      <w:tr w:rsidR="000F3BBC" w:rsidRPr="001138E4" w14:paraId="17A990D6" w14:textId="77777777" w:rsidTr="008D2D1B">
        <w:tc>
          <w:tcPr>
            <w:tcW w:w="2124" w:type="dxa"/>
            <w:vMerge/>
            <w:shd w:val="clear" w:color="auto" w:fill="F2F2F2" w:themeFill="background1" w:themeFillShade="F2"/>
            <w:vAlign w:val="center"/>
          </w:tcPr>
          <w:p w14:paraId="6D927609" w14:textId="77777777" w:rsidR="000F3BBC" w:rsidRPr="001138E4" w:rsidRDefault="000F3BBC" w:rsidP="001C5613">
            <w:pPr>
              <w:spacing w:line="360" w:lineRule="auto"/>
              <w:jc w:val="both"/>
              <w:rPr>
                <w:b/>
                <w:sz w:val="20"/>
              </w:rPr>
            </w:pPr>
          </w:p>
        </w:tc>
        <w:tc>
          <w:tcPr>
            <w:tcW w:w="2125" w:type="dxa"/>
            <w:vAlign w:val="center"/>
          </w:tcPr>
          <w:p w14:paraId="26C72E8F" w14:textId="44712E02" w:rsidR="000F3BBC" w:rsidRPr="001138E4" w:rsidRDefault="000F3BBC" w:rsidP="001C5613">
            <w:pPr>
              <w:spacing w:line="360" w:lineRule="auto"/>
              <w:jc w:val="center"/>
              <w:rPr>
                <w:sz w:val="20"/>
              </w:rPr>
            </w:pPr>
            <w:r w:rsidRPr="001138E4">
              <w:rPr>
                <w:sz w:val="20"/>
              </w:rPr>
              <w:t>18–40 lat</w:t>
            </w:r>
          </w:p>
        </w:tc>
        <w:tc>
          <w:tcPr>
            <w:tcW w:w="2125" w:type="dxa"/>
            <w:vAlign w:val="center"/>
          </w:tcPr>
          <w:p w14:paraId="4251DE05" w14:textId="4D050AA1" w:rsidR="000F3BBC" w:rsidRPr="001138E4" w:rsidRDefault="000F3BBC" w:rsidP="001C5613">
            <w:pPr>
              <w:spacing w:line="360" w:lineRule="auto"/>
              <w:jc w:val="center"/>
              <w:rPr>
                <w:sz w:val="20"/>
              </w:rPr>
            </w:pPr>
            <w:r w:rsidRPr="001138E4">
              <w:rPr>
                <w:sz w:val="20"/>
              </w:rPr>
              <w:t>120–125°</w:t>
            </w:r>
          </w:p>
        </w:tc>
        <w:tc>
          <w:tcPr>
            <w:tcW w:w="2125" w:type="dxa"/>
            <w:vAlign w:val="center"/>
          </w:tcPr>
          <w:p w14:paraId="59BF36E3" w14:textId="7CADDE34" w:rsidR="000F3BBC" w:rsidRPr="001138E4" w:rsidRDefault="000F3BBC" w:rsidP="001C5613">
            <w:pPr>
              <w:spacing w:line="360" w:lineRule="auto"/>
              <w:jc w:val="center"/>
              <w:rPr>
                <w:sz w:val="20"/>
              </w:rPr>
            </w:pPr>
            <w:r w:rsidRPr="001138E4">
              <w:rPr>
                <w:sz w:val="20"/>
              </w:rPr>
              <w:t>130°</w:t>
            </w:r>
          </w:p>
        </w:tc>
      </w:tr>
      <w:tr w:rsidR="000F3BBC" w:rsidRPr="001138E4" w14:paraId="2EC93107" w14:textId="77777777" w:rsidTr="008D2D1B">
        <w:tc>
          <w:tcPr>
            <w:tcW w:w="2124" w:type="dxa"/>
            <w:vMerge/>
            <w:shd w:val="clear" w:color="auto" w:fill="F2F2F2" w:themeFill="background1" w:themeFillShade="F2"/>
            <w:vAlign w:val="center"/>
          </w:tcPr>
          <w:p w14:paraId="0504ED96" w14:textId="77777777" w:rsidR="000F3BBC" w:rsidRPr="001138E4" w:rsidRDefault="000F3BBC" w:rsidP="001C5613">
            <w:pPr>
              <w:spacing w:line="360" w:lineRule="auto"/>
              <w:jc w:val="both"/>
              <w:rPr>
                <w:b/>
                <w:sz w:val="20"/>
              </w:rPr>
            </w:pPr>
          </w:p>
        </w:tc>
        <w:tc>
          <w:tcPr>
            <w:tcW w:w="2125" w:type="dxa"/>
            <w:vAlign w:val="center"/>
          </w:tcPr>
          <w:p w14:paraId="291B3630" w14:textId="7BBD6F0E" w:rsidR="000F3BBC" w:rsidRPr="001138E4" w:rsidRDefault="000F3BBC" w:rsidP="001C5613">
            <w:pPr>
              <w:spacing w:line="360" w:lineRule="auto"/>
              <w:jc w:val="center"/>
              <w:rPr>
                <w:sz w:val="20"/>
              </w:rPr>
            </w:pPr>
            <w:r w:rsidRPr="001138E4">
              <w:rPr>
                <w:sz w:val="20"/>
              </w:rPr>
              <w:t>41–60 lat</w:t>
            </w:r>
          </w:p>
        </w:tc>
        <w:tc>
          <w:tcPr>
            <w:tcW w:w="2125" w:type="dxa"/>
            <w:vAlign w:val="center"/>
          </w:tcPr>
          <w:p w14:paraId="13FA86BD" w14:textId="13149F88" w:rsidR="000F3BBC" w:rsidRPr="001138E4" w:rsidRDefault="000F3BBC" w:rsidP="001C5613">
            <w:pPr>
              <w:spacing w:line="360" w:lineRule="auto"/>
              <w:jc w:val="center"/>
              <w:rPr>
                <w:sz w:val="20"/>
              </w:rPr>
            </w:pPr>
            <w:r w:rsidRPr="001138E4">
              <w:rPr>
                <w:sz w:val="20"/>
              </w:rPr>
              <w:t>110°</w:t>
            </w:r>
          </w:p>
        </w:tc>
        <w:tc>
          <w:tcPr>
            <w:tcW w:w="2125" w:type="dxa"/>
            <w:vAlign w:val="center"/>
          </w:tcPr>
          <w:p w14:paraId="0D0FB616" w14:textId="1D4050D6" w:rsidR="000F3BBC" w:rsidRPr="001138E4" w:rsidRDefault="000F3BBC" w:rsidP="001C5613">
            <w:pPr>
              <w:spacing w:line="360" w:lineRule="auto"/>
              <w:jc w:val="center"/>
              <w:rPr>
                <w:sz w:val="20"/>
              </w:rPr>
            </w:pPr>
            <w:r w:rsidRPr="001138E4">
              <w:rPr>
                <w:sz w:val="20"/>
              </w:rPr>
              <w:t>120°</w:t>
            </w:r>
          </w:p>
        </w:tc>
      </w:tr>
      <w:tr w:rsidR="000F3BBC" w:rsidRPr="001138E4" w14:paraId="0B39F0AA" w14:textId="77777777" w:rsidTr="008D2D1B">
        <w:tc>
          <w:tcPr>
            <w:tcW w:w="2124" w:type="dxa"/>
            <w:vMerge/>
            <w:shd w:val="clear" w:color="auto" w:fill="F2F2F2" w:themeFill="background1" w:themeFillShade="F2"/>
            <w:vAlign w:val="center"/>
          </w:tcPr>
          <w:p w14:paraId="0B8F6777" w14:textId="77777777" w:rsidR="000F3BBC" w:rsidRPr="001138E4" w:rsidRDefault="000F3BBC" w:rsidP="001C5613">
            <w:pPr>
              <w:spacing w:line="360" w:lineRule="auto"/>
              <w:jc w:val="both"/>
              <w:rPr>
                <w:b/>
                <w:sz w:val="20"/>
              </w:rPr>
            </w:pPr>
          </w:p>
        </w:tc>
        <w:tc>
          <w:tcPr>
            <w:tcW w:w="2125" w:type="dxa"/>
            <w:vAlign w:val="center"/>
          </w:tcPr>
          <w:p w14:paraId="1780F1B0" w14:textId="67C8F918" w:rsidR="000F3BBC" w:rsidRPr="001138E4" w:rsidRDefault="000F3BBC" w:rsidP="001C5613">
            <w:pPr>
              <w:spacing w:line="360" w:lineRule="auto"/>
              <w:jc w:val="center"/>
              <w:rPr>
                <w:sz w:val="20"/>
              </w:rPr>
            </w:pPr>
            <w:r w:rsidRPr="001138E4">
              <w:rPr>
                <w:sz w:val="20"/>
              </w:rPr>
              <w:t>61–85 lat</w:t>
            </w:r>
          </w:p>
        </w:tc>
        <w:tc>
          <w:tcPr>
            <w:tcW w:w="2125" w:type="dxa"/>
            <w:vAlign w:val="center"/>
          </w:tcPr>
          <w:p w14:paraId="48C49BEB" w14:textId="5CB9DCE9" w:rsidR="000F3BBC" w:rsidRPr="001138E4" w:rsidRDefault="000F3BBC" w:rsidP="001C5613">
            <w:pPr>
              <w:spacing w:line="360" w:lineRule="auto"/>
              <w:jc w:val="center"/>
              <w:rPr>
                <w:sz w:val="20"/>
              </w:rPr>
            </w:pPr>
            <w:r w:rsidRPr="001138E4">
              <w:rPr>
                <w:sz w:val="20"/>
              </w:rPr>
              <w:t>100°</w:t>
            </w:r>
          </w:p>
        </w:tc>
        <w:tc>
          <w:tcPr>
            <w:tcW w:w="2125" w:type="dxa"/>
            <w:vAlign w:val="center"/>
          </w:tcPr>
          <w:p w14:paraId="399E5BF1" w14:textId="4CF28E31" w:rsidR="000F3BBC" w:rsidRPr="001138E4" w:rsidRDefault="000F3BBC" w:rsidP="001C5613">
            <w:pPr>
              <w:spacing w:line="360" w:lineRule="auto"/>
              <w:jc w:val="center"/>
              <w:rPr>
                <w:sz w:val="20"/>
              </w:rPr>
            </w:pPr>
            <w:r w:rsidRPr="001138E4">
              <w:rPr>
                <w:sz w:val="20"/>
              </w:rPr>
              <w:t>110°</w:t>
            </w:r>
          </w:p>
        </w:tc>
      </w:tr>
      <w:tr w:rsidR="000F3BBC" w:rsidRPr="001138E4" w14:paraId="17CF510D" w14:textId="77777777" w:rsidTr="008D2D1B">
        <w:tc>
          <w:tcPr>
            <w:tcW w:w="2124" w:type="dxa"/>
            <w:vMerge w:val="restart"/>
            <w:shd w:val="clear" w:color="auto" w:fill="F2F2F2" w:themeFill="background1" w:themeFillShade="F2"/>
            <w:vAlign w:val="center"/>
          </w:tcPr>
          <w:p w14:paraId="1469259F" w14:textId="77777777" w:rsidR="000F3BBC" w:rsidRPr="001138E4" w:rsidRDefault="000F3BBC" w:rsidP="001C5613">
            <w:pPr>
              <w:spacing w:line="360" w:lineRule="auto"/>
              <w:jc w:val="both"/>
              <w:rPr>
                <w:b/>
                <w:sz w:val="20"/>
              </w:rPr>
            </w:pPr>
            <w:r w:rsidRPr="001138E4">
              <w:rPr>
                <w:b/>
                <w:sz w:val="20"/>
              </w:rPr>
              <w:t>Ruch zginania</w:t>
            </w:r>
          </w:p>
        </w:tc>
        <w:tc>
          <w:tcPr>
            <w:tcW w:w="2125" w:type="dxa"/>
            <w:shd w:val="clear" w:color="auto" w:fill="FFE599" w:themeFill="accent4" w:themeFillTint="66"/>
            <w:vAlign w:val="center"/>
          </w:tcPr>
          <w:p w14:paraId="20D4F9D0" w14:textId="77777777" w:rsidR="000F3BBC" w:rsidRPr="001138E4" w:rsidRDefault="000F3BBC" w:rsidP="001C5613">
            <w:pPr>
              <w:spacing w:line="360" w:lineRule="auto"/>
              <w:jc w:val="center"/>
              <w:rPr>
                <w:sz w:val="20"/>
              </w:rPr>
            </w:pPr>
            <w:r w:rsidRPr="001138E4">
              <w:rPr>
                <w:sz w:val="20"/>
              </w:rPr>
              <w:t>Wiek pacjenta</w:t>
            </w:r>
          </w:p>
        </w:tc>
        <w:tc>
          <w:tcPr>
            <w:tcW w:w="2125" w:type="dxa"/>
            <w:shd w:val="clear" w:color="auto" w:fill="FFE599" w:themeFill="accent4" w:themeFillTint="66"/>
            <w:vAlign w:val="center"/>
          </w:tcPr>
          <w:p w14:paraId="25806B1E" w14:textId="77777777" w:rsidR="000F3BBC" w:rsidRPr="001138E4" w:rsidRDefault="000F3BBC" w:rsidP="001C5613">
            <w:pPr>
              <w:spacing w:line="360" w:lineRule="auto"/>
              <w:jc w:val="center"/>
              <w:rPr>
                <w:sz w:val="20"/>
              </w:rPr>
            </w:pPr>
            <w:r w:rsidRPr="001138E4">
              <w:rPr>
                <w:sz w:val="20"/>
              </w:rPr>
              <w:t>Ruch czynny</w:t>
            </w:r>
          </w:p>
        </w:tc>
        <w:tc>
          <w:tcPr>
            <w:tcW w:w="2125" w:type="dxa"/>
            <w:shd w:val="clear" w:color="auto" w:fill="FFE599" w:themeFill="accent4" w:themeFillTint="66"/>
            <w:vAlign w:val="center"/>
          </w:tcPr>
          <w:p w14:paraId="4A9A2D79" w14:textId="77777777" w:rsidR="000F3BBC" w:rsidRPr="001138E4" w:rsidRDefault="000F3BBC" w:rsidP="001C5613">
            <w:pPr>
              <w:spacing w:line="360" w:lineRule="auto"/>
              <w:jc w:val="center"/>
              <w:rPr>
                <w:sz w:val="20"/>
              </w:rPr>
            </w:pPr>
            <w:r w:rsidRPr="001138E4">
              <w:rPr>
                <w:sz w:val="20"/>
              </w:rPr>
              <w:t>Ruch bierny</w:t>
            </w:r>
          </w:p>
        </w:tc>
      </w:tr>
      <w:tr w:rsidR="000F3BBC" w:rsidRPr="001138E4" w14:paraId="7542348A" w14:textId="77777777" w:rsidTr="008D2D1B">
        <w:tc>
          <w:tcPr>
            <w:tcW w:w="2124" w:type="dxa"/>
            <w:vMerge/>
            <w:shd w:val="clear" w:color="auto" w:fill="F2F2F2" w:themeFill="background1" w:themeFillShade="F2"/>
            <w:vAlign w:val="center"/>
          </w:tcPr>
          <w:p w14:paraId="07652E40" w14:textId="77777777" w:rsidR="000F3BBC" w:rsidRPr="001138E4" w:rsidRDefault="000F3BBC" w:rsidP="001C5613">
            <w:pPr>
              <w:spacing w:line="360" w:lineRule="auto"/>
              <w:jc w:val="both"/>
              <w:rPr>
                <w:sz w:val="20"/>
              </w:rPr>
            </w:pPr>
          </w:p>
        </w:tc>
        <w:tc>
          <w:tcPr>
            <w:tcW w:w="2125" w:type="dxa"/>
            <w:vAlign w:val="center"/>
          </w:tcPr>
          <w:p w14:paraId="4FAC0E83" w14:textId="77777777" w:rsidR="000F3BBC" w:rsidRPr="001138E4" w:rsidRDefault="000F3BBC" w:rsidP="001C5613">
            <w:pPr>
              <w:spacing w:line="360" w:lineRule="auto"/>
              <w:jc w:val="center"/>
              <w:rPr>
                <w:sz w:val="20"/>
              </w:rPr>
            </w:pPr>
            <w:r w:rsidRPr="001138E4">
              <w:rPr>
                <w:sz w:val="20"/>
              </w:rPr>
              <w:t>18–40 lat</w:t>
            </w:r>
          </w:p>
        </w:tc>
        <w:tc>
          <w:tcPr>
            <w:tcW w:w="2125" w:type="dxa"/>
            <w:vAlign w:val="center"/>
          </w:tcPr>
          <w:p w14:paraId="16B59973" w14:textId="77777777" w:rsidR="000F3BBC" w:rsidRPr="001138E4" w:rsidRDefault="000F3BBC" w:rsidP="001C5613">
            <w:pPr>
              <w:spacing w:line="360" w:lineRule="auto"/>
              <w:jc w:val="center"/>
              <w:rPr>
                <w:sz w:val="20"/>
              </w:rPr>
            </w:pPr>
            <w:r w:rsidRPr="001138E4">
              <w:rPr>
                <w:sz w:val="20"/>
              </w:rPr>
              <w:t>120–125°</w:t>
            </w:r>
          </w:p>
        </w:tc>
        <w:tc>
          <w:tcPr>
            <w:tcW w:w="2125" w:type="dxa"/>
            <w:vAlign w:val="center"/>
          </w:tcPr>
          <w:p w14:paraId="4FCC8CCB" w14:textId="77777777" w:rsidR="000F3BBC" w:rsidRPr="001138E4" w:rsidRDefault="000F3BBC" w:rsidP="001C5613">
            <w:pPr>
              <w:spacing w:line="360" w:lineRule="auto"/>
              <w:jc w:val="center"/>
              <w:rPr>
                <w:sz w:val="20"/>
              </w:rPr>
            </w:pPr>
            <w:r w:rsidRPr="001138E4">
              <w:rPr>
                <w:sz w:val="20"/>
              </w:rPr>
              <w:t>130°</w:t>
            </w:r>
          </w:p>
        </w:tc>
      </w:tr>
      <w:tr w:rsidR="000F3BBC" w:rsidRPr="001138E4" w14:paraId="768FA467" w14:textId="77777777" w:rsidTr="008D2D1B">
        <w:tc>
          <w:tcPr>
            <w:tcW w:w="2124" w:type="dxa"/>
            <w:vMerge/>
            <w:shd w:val="clear" w:color="auto" w:fill="F2F2F2" w:themeFill="background1" w:themeFillShade="F2"/>
            <w:vAlign w:val="center"/>
          </w:tcPr>
          <w:p w14:paraId="07E68873" w14:textId="77777777" w:rsidR="000F3BBC" w:rsidRPr="001138E4" w:rsidRDefault="000F3BBC" w:rsidP="001C5613">
            <w:pPr>
              <w:spacing w:line="360" w:lineRule="auto"/>
              <w:jc w:val="both"/>
              <w:rPr>
                <w:sz w:val="20"/>
              </w:rPr>
            </w:pPr>
          </w:p>
        </w:tc>
        <w:tc>
          <w:tcPr>
            <w:tcW w:w="2125" w:type="dxa"/>
            <w:vAlign w:val="center"/>
          </w:tcPr>
          <w:p w14:paraId="320D5010" w14:textId="77777777" w:rsidR="000F3BBC" w:rsidRPr="001138E4" w:rsidRDefault="000F3BBC" w:rsidP="001C5613">
            <w:pPr>
              <w:spacing w:line="360" w:lineRule="auto"/>
              <w:jc w:val="center"/>
              <w:rPr>
                <w:sz w:val="20"/>
              </w:rPr>
            </w:pPr>
            <w:r w:rsidRPr="001138E4">
              <w:rPr>
                <w:sz w:val="20"/>
              </w:rPr>
              <w:t>41–60 lat</w:t>
            </w:r>
          </w:p>
        </w:tc>
        <w:tc>
          <w:tcPr>
            <w:tcW w:w="2125" w:type="dxa"/>
            <w:vAlign w:val="center"/>
          </w:tcPr>
          <w:p w14:paraId="43C536B3" w14:textId="77777777" w:rsidR="000F3BBC" w:rsidRPr="001138E4" w:rsidRDefault="000F3BBC" w:rsidP="001C5613">
            <w:pPr>
              <w:spacing w:line="360" w:lineRule="auto"/>
              <w:jc w:val="center"/>
              <w:rPr>
                <w:sz w:val="20"/>
              </w:rPr>
            </w:pPr>
            <w:r w:rsidRPr="001138E4">
              <w:rPr>
                <w:sz w:val="20"/>
              </w:rPr>
              <w:t>110°</w:t>
            </w:r>
          </w:p>
        </w:tc>
        <w:tc>
          <w:tcPr>
            <w:tcW w:w="2125" w:type="dxa"/>
            <w:vAlign w:val="center"/>
          </w:tcPr>
          <w:p w14:paraId="7FD05667" w14:textId="77777777" w:rsidR="000F3BBC" w:rsidRPr="001138E4" w:rsidRDefault="000F3BBC" w:rsidP="001C5613">
            <w:pPr>
              <w:spacing w:line="360" w:lineRule="auto"/>
              <w:jc w:val="center"/>
              <w:rPr>
                <w:sz w:val="20"/>
              </w:rPr>
            </w:pPr>
            <w:r w:rsidRPr="001138E4">
              <w:rPr>
                <w:sz w:val="20"/>
              </w:rPr>
              <w:t>120°</w:t>
            </w:r>
          </w:p>
        </w:tc>
      </w:tr>
      <w:tr w:rsidR="000F3BBC" w:rsidRPr="001138E4" w14:paraId="2D6309CE" w14:textId="77777777" w:rsidTr="008D2D1B">
        <w:tc>
          <w:tcPr>
            <w:tcW w:w="2124" w:type="dxa"/>
            <w:vMerge/>
            <w:shd w:val="clear" w:color="auto" w:fill="F2F2F2" w:themeFill="background1" w:themeFillShade="F2"/>
            <w:vAlign w:val="center"/>
          </w:tcPr>
          <w:p w14:paraId="7FA2EE56" w14:textId="77777777" w:rsidR="000F3BBC" w:rsidRPr="001138E4" w:rsidRDefault="000F3BBC" w:rsidP="001C5613">
            <w:pPr>
              <w:spacing w:line="360" w:lineRule="auto"/>
              <w:jc w:val="both"/>
              <w:rPr>
                <w:sz w:val="20"/>
              </w:rPr>
            </w:pPr>
          </w:p>
        </w:tc>
        <w:tc>
          <w:tcPr>
            <w:tcW w:w="2125" w:type="dxa"/>
            <w:vAlign w:val="center"/>
          </w:tcPr>
          <w:p w14:paraId="289E613D" w14:textId="77777777" w:rsidR="000F3BBC" w:rsidRPr="001138E4" w:rsidRDefault="000F3BBC" w:rsidP="001C5613">
            <w:pPr>
              <w:spacing w:line="360" w:lineRule="auto"/>
              <w:jc w:val="center"/>
              <w:rPr>
                <w:sz w:val="20"/>
              </w:rPr>
            </w:pPr>
            <w:r w:rsidRPr="001138E4">
              <w:rPr>
                <w:sz w:val="20"/>
              </w:rPr>
              <w:t>61–85 lat</w:t>
            </w:r>
          </w:p>
        </w:tc>
        <w:tc>
          <w:tcPr>
            <w:tcW w:w="2125" w:type="dxa"/>
            <w:vAlign w:val="center"/>
          </w:tcPr>
          <w:p w14:paraId="5F052EB6" w14:textId="77777777" w:rsidR="000F3BBC" w:rsidRPr="001138E4" w:rsidRDefault="000F3BBC" w:rsidP="001C5613">
            <w:pPr>
              <w:spacing w:line="360" w:lineRule="auto"/>
              <w:jc w:val="center"/>
              <w:rPr>
                <w:sz w:val="20"/>
              </w:rPr>
            </w:pPr>
            <w:r w:rsidRPr="001138E4">
              <w:rPr>
                <w:sz w:val="20"/>
              </w:rPr>
              <w:t>100°</w:t>
            </w:r>
          </w:p>
        </w:tc>
        <w:tc>
          <w:tcPr>
            <w:tcW w:w="2125" w:type="dxa"/>
            <w:vAlign w:val="center"/>
          </w:tcPr>
          <w:p w14:paraId="64DDD5E1" w14:textId="77777777" w:rsidR="000F3BBC" w:rsidRPr="001138E4" w:rsidRDefault="000F3BBC" w:rsidP="001C5613">
            <w:pPr>
              <w:spacing w:line="360" w:lineRule="auto"/>
              <w:jc w:val="center"/>
              <w:rPr>
                <w:sz w:val="20"/>
              </w:rPr>
            </w:pPr>
            <w:r w:rsidRPr="001138E4">
              <w:rPr>
                <w:sz w:val="20"/>
              </w:rPr>
              <w:t>110°</w:t>
            </w:r>
            <w:commentRangeEnd w:id="22"/>
            <w:r w:rsidR="001C5613">
              <w:rPr>
                <w:rStyle w:val="Odwoaniedokomentarza"/>
              </w:rPr>
              <w:commentReference w:id="22"/>
            </w:r>
          </w:p>
        </w:tc>
      </w:tr>
    </w:tbl>
    <w:p w14:paraId="18C73534" w14:textId="448CDEAA" w:rsidR="000F3BBC" w:rsidRPr="00A75FB1" w:rsidRDefault="00A75FB1" w:rsidP="00A75FB1">
      <w:pPr>
        <w:spacing w:before="120" w:after="120" w:line="360" w:lineRule="auto"/>
        <w:jc w:val="both"/>
        <w:rPr>
          <w:sz w:val="20"/>
        </w:rPr>
      </w:pPr>
      <w:r w:rsidRPr="00A75FB1">
        <w:rPr>
          <w:sz w:val="20"/>
        </w:rPr>
        <w:t xml:space="preserve">Źródło: </w:t>
      </w:r>
      <w:r w:rsidR="0040684F">
        <w:rPr>
          <w:sz w:val="20"/>
        </w:rPr>
        <w:fldChar w:fldCharType="begin"/>
      </w:r>
      <w:r w:rsidR="0040684F">
        <w:rPr>
          <w:sz w:val="20"/>
        </w:rPr>
        <w:instrText xml:space="preserve"> ADDIN ZOTERO_ITEM CSL_CITATION {"citationID":"dPUMkmQX","properties":{"formattedCitation":"[10]","plainCitation":"[10]","noteIndex":0},"citationItems":[{"id":871,"uris":["http://zotero.org/users/12039669/items/JCM3R3CZ"],"itemData":{"id":871,"type":"chapter","container-title":"Innowacyjność i tradycja w fizjoterapii","event-place":"Poznań","page":"51-70","publisher":"Wyższa Szkoła Edukacji i Terapii w Poznaniu","publisher-place":"Poznań","title":"Badanie funkcjonalne stawu biodrowego w przypadku zmian zwyrodnieniowych","author":[{"family":"Kościelna","given":"Patrycja"},{"family":"Pogorzała","given":"Adam Maksymilian"}],"editor":[{"family":"Borowicz","given":"Adrianna Maria"}],"issued":{"date-parts":[["2017"]]}}}],"schema":"https://github.com/citation-style-language/schema/raw/master/csl-citation.json"} </w:instrText>
      </w:r>
      <w:r w:rsidR="0040684F">
        <w:rPr>
          <w:sz w:val="20"/>
        </w:rPr>
        <w:fldChar w:fldCharType="separate"/>
      </w:r>
      <w:r w:rsidR="0004042D" w:rsidRPr="0004042D">
        <w:rPr>
          <w:sz w:val="20"/>
        </w:rPr>
        <w:t>[10]</w:t>
      </w:r>
      <w:r w:rsidR="0040684F">
        <w:rPr>
          <w:sz w:val="20"/>
        </w:rPr>
        <w:fldChar w:fldCharType="end"/>
      </w:r>
    </w:p>
    <w:p w14:paraId="0F33427B" w14:textId="6E716D24" w:rsidR="00DE6641" w:rsidRDefault="00DE6641" w:rsidP="00DE6641">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 Na przykład można dodać pasujące do siebie stronę tytułową, nagłówek i pasek boczny.</w:t>
      </w:r>
    </w:p>
    <w:p w14:paraId="5079B63E" w14:textId="4EA5BF90" w:rsidR="00C9079B" w:rsidRDefault="00C9079B" w:rsidP="00C9079B">
      <w:pPr>
        <w:pStyle w:val="Nagwek2"/>
      </w:pPr>
      <w:bookmarkStart w:id="23" w:name="_Toc149212058"/>
      <w:r>
        <w:t>1.2. Tytuł podrozdziału drugiego</w:t>
      </w:r>
      <w:r w:rsidR="00D613FF">
        <w:t xml:space="preserve"> w rozdziale I</w:t>
      </w:r>
      <w:bookmarkEnd w:id="23"/>
    </w:p>
    <w:p w14:paraId="10926E27" w14:textId="63CBFCD1" w:rsidR="00E85E63" w:rsidRDefault="00DE6641" w:rsidP="00DE6641">
      <w:pPr>
        <w:spacing w:line="360" w:lineRule="auto"/>
        <w:ind w:firstLine="708"/>
        <w:jc w:val="both"/>
      </w:pPr>
      <w:r>
        <w:t xml:space="preserve">Kliknij kartę Wstawianie, a następnie wybierz żądane elementy z różnych galerii. 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 Po zastosowaniu stylów nagłówki zostaną </w:t>
      </w:r>
      <w:r>
        <w:lastRenderedPageBreak/>
        <w:t>zmienione zgodnie z nowym motywem. Nowe przyciski programu Word są wyświetlane w miejscach, w których są potrzebne, pozwalając zaoszczędzić czas.</w:t>
      </w:r>
      <w:r w:rsidR="00273222">
        <w:t xml:space="preserve"> Przykład 10 stopniowej </w:t>
      </w:r>
      <w:commentRangeStart w:id="24"/>
      <w:r w:rsidR="00273222">
        <w:t xml:space="preserve">skali VAS (ang. </w:t>
      </w:r>
      <w:r w:rsidR="00273222" w:rsidRPr="00273222">
        <w:rPr>
          <w:i/>
        </w:rPr>
        <w:t xml:space="preserve">Visual </w:t>
      </w:r>
      <w:proofErr w:type="spellStart"/>
      <w:r w:rsidR="00273222" w:rsidRPr="00273222">
        <w:rPr>
          <w:i/>
        </w:rPr>
        <w:t>Analogue</w:t>
      </w:r>
      <w:proofErr w:type="spellEnd"/>
      <w:r w:rsidR="00273222" w:rsidRPr="00273222">
        <w:rPr>
          <w:i/>
        </w:rPr>
        <w:t xml:space="preserve"> </w:t>
      </w:r>
      <w:proofErr w:type="spellStart"/>
      <w:r w:rsidR="00273222" w:rsidRPr="00273222">
        <w:rPr>
          <w:i/>
        </w:rPr>
        <w:t>Scale</w:t>
      </w:r>
      <w:proofErr w:type="spellEnd"/>
      <w:r w:rsidR="00273222">
        <w:t>)</w:t>
      </w:r>
      <w:commentRangeEnd w:id="24"/>
      <w:r w:rsidR="00273222">
        <w:rPr>
          <w:rStyle w:val="Odwoaniedokomentarza"/>
        </w:rPr>
        <w:commentReference w:id="24"/>
      </w:r>
      <w:r w:rsidR="00273222">
        <w:t xml:space="preserve"> został przedstawiony na rycinie nr 2. </w:t>
      </w:r>
    </w:p>
    <w:p w14:paraId="508D4B53" w14:textId="22DABC72" w:rsidR="00273222" w:rsidRDefault="00273222" w:rsidP="00273222">
      <w:pPr>
        <w:pStyle w:val="Podpisytabeliobrazkw"/>
      </w:pPr>
      <w:bookmarkStart w:id="25" w:name="_Toc143177366"/>
      <w:r>
        <w:t xml:space="preserve">Rycina </w:t>
      </w:r>
      <w:fldSimple w:instr=" SEQ Rycina \* ARABIC ">
        <w:r w:rsidR="007D2647">
          <w:rPr>
            <w:noProof/>
          </w:rPr>
          <w:t>2</w:t>
        </w:r>
      </w:fldSimple>
      <w:r>
        <w:t>. Skala VAS</w:t>
      </w:r>
      <w:bookmarkEnd w:id="25"/>
    </w:p>
    <w:p w14:paraId="3F4EDC75" w14:textId="3470DF2E" w:rsidR="00273222" w:rsidRDefault="00273222" w:rsidP="00273222">
      <w:pPr>
        <w:spacing w:line="360" w:lineRule="auto"/>
        <w:jc w:val="both"/>
      </w:pPr>
      <w:r>
        <w:rPr>
          <w:noProof/>
        </w:rPr>
        <w:drawing>
          <wp:inline distT="0" distB="0" distL="0" distR="0" wp14:anchorId="4FA11DFE" wp14:editId="28CA14E4">
            <wp:extent cx="5391785" cy="150939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785" cy="1509395"/>
                    </a:xfrm>
                    <a:prstGeom prst="rect">
                      <a:avLst/>
                    </a:prstGeom>
                    <a:noFill/>
                    <a:ln>
                      <a:noFill/>
                    </a:ln>
                  </pic:spPr>
                </pic:pic>
              </a:graphicData>
            </a:graphic>
          </wp:inline>
        </w:drawing>
      </w:r>
    </w:p>
    <w:p w14:paraId="4A63790B" w14:textId="5A79C1F5" w:rsidR="00273222" w:rsidRPr="00273222" w:rsidRDefault="00273222" w:rsidP="00273222">
      <w:pPr>
        <w:spacing w:after="120" w:line="360" w:lineRule="auto"/>
        <w:jc w:val="both"/>
        <w:rPr>
          <w:sz w:val="20"/>
        </w:rPr>
      </w:pPr>
      <w:r w:rsidRPr="00273222">
        <w:rPr>
          <w:sz w:val="20"/>
        </w:rPr>
        <w:t xml:space="preserve">Źródło: </w:t>
      </w:r>
      <w:r w:rsidRPr="00273222">
        <w:rPr>
          <w:sz w:val="20"/>
        </w:rPr>
        <w:fldChar w:fldCharType="begin"/>
      </w:r>
      <w:r w:rsidR="0040684F">
        <w:rPr>
          <w:sz w:val="20"/>
        </w:rPr>
        <w:instrText xml:space="preserve"> ADDIN ZOTERO_ITEM CSL_CITATION {"citationID":"rXS55tzx","properties":{"formattedCitation":"[11]","plainCitation":"[11]","noteIndex":0},"citationItems":[{"id":827,"uris":["http://zotero.org/users/12039669/items/28338UXB"],"itemData":{"id":827,"type":"webpage","title":"Subiektywna ocena natężenia bólu - skala VAS i skala Laitinena - BardoMed","URL":"https://www.bardomed.pl/blog/porady-eksperta/subiektywna-ocena-natezenia-bolu-skala-vas-i-skala-laitinena/","accessed":{"date-parts":[["2023",8,16]]}}}],"schema":"https://github.com/citation-style-language/schema/raw/master/csl-citation.json"} </w:instrText>
      </w:r>
      <w:r w:rsidRPr="00273222">
        <w:rPr>
          <w:sz w:val="20"/>
        </w:rPr>
        <w:fldChar w:fldCharType="separate"/>
      </w:r>
      <w:r w:rsidR="0004042D" w:rsidRPr="0004042D">
        <w:rPr>
          <w:sz w:val="20"/>
        </w:rPr>
        <w:t>[11]</w:t>
      </w:r>
      <w:r w:rsidRPr="00273222">
        <w:rPr>
          <w:sz w:val="20"/>
        </w:rPr>
        <w:fldChar w:fldCharType="end"/>
      </w:r>
    </w:p>
    <w:p w14:paraId="2F519853" w14:textId="16A23CBF" w:rsidR="00C438D1" w:rsidRDefault="00C438D1" w:rsidP="00C76FCC">
      <w:pPr>
        <w:pStyle w:val="Nagwek3"/>
      </w:pPr>
      <w:bookmarkStart w:id="26" w:name="_Toc149212059"/>
      <w:r>
        <w:t xml:space="preserve">1.2.1. </w:t>
      </w:r>
      <w:r w:rsidR="00D613FF">
        <w:t xml:space="preserve">Tytuł punktu </w:t>
      </w:r>
      <w:r>
        <w:t>pierwszego podrozdzia</w:t>
      </w:r>
      <w:r w:rsidR="000B5F30">
        <w:t>łu</w:t>
      </w:r>
      <w:r>
        <w:t xml:space="preserve"> II</w:t>
      </w:r>
      <w:r w:rsidR="000B5F30">
        <w:t xml:space="preserve"> w rozdziale I</w:t>
      </w:r>
      <w:bookmarkEnd w:id="26"/>
    </w:p>
    <w:p w14:paraId="449E3AA2" w14:textId="72322E93" w:rsidR="005233D1" w:rsidRDefault="00C9079B" w:rsidP="00C9079B">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 xml:space="preserve">sposób profesjonalny, program Word udostępnia dopełniające się wzajemnie projekty nagłówków, stopek, stron tytułowych i pól tekstowych. Na przykład można dodać pasujące do siebie stronę tytułową, nagłówek i pasek boczny. Kliknij kartę Wstawianie, a następnie wybierz żądane elementy z różnych galerii. 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w:t>
      </w:r>
      <w:r w:rsidR="0040684F">
        <w:t xml:space="preserve"> </w:t>
      </w:r>
      <w:r w:rsidR="0040684F">
        <w:fldChar w:fldCharType="begin"/>
      </w:r>
      <w:r w:rsidR="0040684F">
        <w:instrText xml:space="preserve"> ADDIN ZOTERO_ITEM CSL_CITATION {"citationID":"rywsf1Oo","properties":{"formattedCitation":"[12]","plainCitation":"[12]","noteIndex":0},"citationItems":[{"id":840,"uris":["http://zotero.org/users/12039669/items/939ISB9U"],"itemData":{"id":840,"type":"article-journal","container-title":"Arthroscopy: The Journal of Arthroscopic &amp; Related Surgery","DOI":"10.1016/j.arthro.2023.01.017","ISSN":"07498063","issue":"6","journalAbbreviation":"Arthroscopy: The Journal of Arthroscopic &amp; Related Surgery","language":"en","page":"1438-1439","source":"DOI.org (Crossref)","title":"Editorial Commentary: Hip Arthroscopy in Patients With Early Degeneration Who Receive Intra-Articular Bone Marrow Aspirate Concentrate Can Achieve Outcomes Similar to Nonarthritic Patients","title-short":"Editorial Commentary","volume":"39","author":[{"family":"Hartwell","given":"Matthew J."},{"family":"Zhang","given":"Alan L."}],"issued":{"date-parts":[["2023"]]}}}],"schema":"https://github.com/citation-style-language/schema/raw/master/csl-citation.json"} </w:instrText>
      </w:r>
      <w:r w:rsidR="0040684F">
        <w:fldChar w:fldCharType="separate"/>
      </w:r>
      <w:r w:rsidR="0004042D" w:rsidRPr="0004042D">
        <w:t>[12]</w:t>
      </w:r>
      <w:r w:rsidR="0040684F">
        <w:fldChar w:fldCharType="end"/>
      </w:r>
      <w:r>
        <w:t>.</w:t>
      </w:r>
    </w:p>
    <w:p w14:paraId="07FA4593" w14:textId="77777777" w:rsidR="005233D1" w:rsidRDefault="005233D1">
      <w:pPr>
        <w:spacing w:after="160" w:line="259" w:lineRule="auto"/>
      </w:pPr>
      <w:r>
        <w:br w:type="page"/>
      </w:r>
    </w:p>
    <w:p w14:paraId="6D1D2200" w14:textId="7400EEA1" w:rsidR="005233D1" w:rsidRPr="00411996" w:rsidRDefault="005233D1" w:rsidP="00484BBD">
      <w:pPr>
        <w:pStyle w:val="Nagwek1"/>
        <w:spacing w:after="0"/>
      </w:pPr>
      <w:bookmarkStart w:id="27" w:name="_Toc149212060"/>
      <w:r w:rsidRPr="00411996">
        <w:lastRenderedPageBreak/>
        <w:t>Rozdział II</w:t>
      </w:r>
      <w:r w:rsidR="00484BBD" w:rsidRPr="00411996">
        <w:br/>
      </w:r>
      <w:r w:rsidRPr="00411996">
        <w:rPr>
          <w:b w:val="0"/>
        </w:rPr>
        <w:t xml:space="preserve">Tytuł rozdziału </w:t>
      </w:r>
      <w:r w:rsidR="007C204F" w:rsidRPr="00411996">
        <w:rPr>
          <w:b w:val="0"/>
        </w:rPr>
        <w:t>drugiego</w:t>
      </w:r>
      <w:bookmarkEnd w:id="27"/>
    </w:p>
    <w:p w14:paraId="732681C4" w14:textId="77777777" w:rsidR="00C9079B" w:rsidRPr="00E85E63" w:rsidRDefault="00C9079B" w:rsidP="00E85E63"/>
    <w:p w14:paraId="7CE9DC05" w14:textId="2F862907" w:rsidR="000B5F30" w:rsidRDefault="000B5F30" w:rsidP="000B5F30">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 Na przykład można dodać pasujące do siebie stronę tytułową, nagłówek i pasek boczny</w:t>
      </w:r>
      <w:r w:rsidR="0040684F">
        <w:t xml:space="preserve"> </w:t>
      </w:r>
      <w:r w:rsidR="0040684F">
        <w:fldChar w:fldCharType="begin"/>
      </w:r>
      <w:r w:rsidR="0040684F">
        <w:instrText xml:space="preserve"> ADDIN ZOTERO_ITEM CSL_CITATION {"citationID":"0lxULbts","properties":{"formattedCitation":"[13]","plainCitation":"[13]","noteIndex":0},"citationItems":[{"id":859,"uris":["http://zotero.org/users/12039669/items/NRHEHTTF"],"itemData":{"id":859,"type":"article-journal","abstract":"Abstract\n            \n              Background\n              The estimated prevalence of post-traumatic osteoarthritis (PTOA) is 10–12% and in this study 12.4%. Different knee and hip injuries have been identified as risk factors for PTOA, but there is no consensus regarding the most painful and disabling injuries. Identifying these injuries might help in the prevention of PTOA. Additionally, patients with PTOA have a higher risk for complications after arthroplasty than patients with primary OA, perhaps due to differences in the profile and comorbidity that might help to explain the difference. This work aims 1) to identify the most common past injuries associated with the most painful and disabling PTOA cases in non-athlete patients and 2) to compare the comorbidities and characteristics between PTOA and primary OA.\n            \n            \n              Methods\n              Retrospective hospital-based cohort study with 1290 participants with joint complaints or who received arthroplasty. Medical records included demographic information, diagnosis, medication, smoking, alcohol history and comorbidities. Data from January 2012 orthopaedic consults till December 2019 was reviewed and had the type and date of injury, pain score by the numerical rating scale and walking disability. Odds Ratio (OR) and 95% confidence intervals are presented.\n            \n            \n              Results\n              \n                There were 641 cases with primary OA (65% females) and 104 with PTOA (61% males). Patients with PTOA were 7.5 years younger (\n                P\n                 &lt; 0.001), reported more alcohol consumption (\n                P\n                 = 0.01) and had higher odds of osteoporotic fractures (OP) and psychosis than patients with primary OA (OR = 2.0, CI = 1.06–3.78 and OR = 2.90, CI = -0.91–9.18, respectively). Knee fractures were most common in males and hip fractures in females (31% and 37.5%, respectively,\n                P\n                 &lt; 0.005). The PTOA-associated injuries with the highest pain and disability scores were meniscal injuries and hip fractures. Besides, in the group with primary OA, there were more diabetes, hypertension and hypothyroidism cases than in PTOA. However, after adjustment, differences were only significant for diabetes (OR\n                ad\n                j = 1.78, CI = 1.0–3.2).\n              \n            \n            \n              Conclusions\n              Past meniscal injuries and hip fractures were the most relevant PTOA-associated injuries regarding pain and walking disability. This, together with differences in their profile when compared with primary OA, might help to decide the orthopaedic management of these injuries to prevent complications such as PTOA and recurrence, with appropriate preoperative planning, surgery choice and comorbidity treatment.","container-title":"BMC Musculoskeletal Disorders","DOI":"10.1186/s12891-023-06663-9","ISSN":"1471-2474","issue":"1","journalAbbreviation":"BMC Musculoskelet Disord","language":"en","page":"568-582","source":"DOI.org (Crossref)","title":"Post-traumatic osteoarthritis: the worst associated injuries and differences in patients' profile when compared with primary osteoarthritis","title-short":"Post-traumatic osteoarthritis","volume":"24","author":[{"family":"Maia","given":"Catrine Rangel"},{"family":"Annichino","given":"Ricardo Fruschein"},{"family":"Azevedo e Souza Munhoz","given":"Marcelo","non-dropping-particle":"de"},{"family":"Machado","given":"Eduardo Gomes"},{"family":"Marchi","given":"Evaldo"},{"family":"Castano-Betancourt","given":"Martha Cecilia"}],"issued":{"date-parts":[["2023"]]}}}],"schema":"https://github.com/citation-style-language/schema/raw/master/csl-citation.json"} </w:instrText>
      </w:r>
      <w:r w:rsidR="0040684F">
        <w:fldChar w:fldCharType="separate"/>
      </w:r>
      <w:r w:rsidR="0004042D" w:rsidRPr="0004042D">
        <w:t>[13]</w:t>
      </w:r>
      <w:r w:rsidR="0040684F">
        <w:fldChar w:fldCharType="end"/>
      </w:r>
      <w:r>
        <w:t>.</w:t>
      </w:r>
    </w:p>
    <w:p w14:paraId="412F0EC7" w14:textId="331B31E4" w:rsidR="000B5F30" w:rsidRDefault="000B5F30" w:rsidP="000B5F30">
      <w:pPr>
        <w:pStyle w:val="Nagwek2"/>
      </w:pPr>
      <w:bookmarkStart w:id="28" w:name="_Toc149212061"/>
      <w:r>
        <w:t>2.1. Tytuł pierwszego podrozdziału w rozdziale II</w:t>
      </w:r>
      <w:bookmarkEnd w:id="28"/>
    </w:p>
    <w:p w14:paraId="724EF4E1" w14:textId="70D37832" w:rsidR="000B5F30" w:rsidRDefault="000B5F30" w:rsidP="000B5F30">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w:t>
      </w:r>
    </w:p>
    <w:p w14:paraId="0D0A06AB" w14:textId="61AD1FC2" w:rsidR="00F37253" w:rsidRDefault="000B5F30" w:rsidP="00F37253">
      <w:pPr>
        <w:spacing w:line="360" w:lineRule="auto"/>
        <w:ind w:firstLine="708"/>
        <w:jc w:val="both"/>
      </w:pPr>
      <w:r>
        <w:t xml:space="preserve">Na przykład można dodać pasujące do siebie stronę tytułową, nagłówek i pasek boczny. Kliknij kartę Wstawianie, a następnie wybierz żądane elementy z różnych galerii. 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w:t>
      </w:r>
      <w:r w:rsidR="0040684F">
        <w:t xml:space="preserve"> </w:t>
      </w:r>
      <w:r w:rsidR="0040684F">
        <w:fldChar w:fldCharType="begin"/>
      </w:r>
      <w:r w:rsidR="0040684F">
        <w:instrText xml:space="preserve"> ADDIN ZOTERO_ITEM CSL_CITATION {"citationID":"VBMvT9RN","properties":{"formattedCitation":"[14]","plainCitation":"[14]","noteIndex":0},"citationItems":[{"id":845,"uris":["http://zotero.org/users/12039669/items/FJJFWFT4"],"itemData":{"id":845,"type":"article-journal","abstract":"Doxycycline is a drug that has been proposed to modify osteoarthritis (OA) progression, in addition to its role as an antibiotic. However, available evidence thus far comprises sporadic reports, with no consensus on its benefits. Hence, this review attempts to analyze the evidence available thus far on the role of doxycycline as a disease-modifying osteoarthritis drug (DMOAD) in knee osteoarthritis. The earliest evidence of doxycycline in OA appeared in 1991 when doxycycline was found to inhibit the type XI collagenolytic activity of extracts from the human osteoarthritic cartilage, and gelatinase and tetracycline were found to inhibit this metalloproteinase activity in articular cartilage in vivo, which could modify cartilage breakdown in osteoarthritis. Apart from the inhibition of cartilage damage by metalloproteinases (MMPs) and other cartilage-related mechanisms, doxycycline also affects the bone and interferes with many enzyme systems. The most significant finding after reviewing various studies was that doxycycline has a definitive role in structural changes in osteoarthritis progression and radiological joint space width, but its role in the improvement of clinical outcomes as a DMOAD has not been established. However, there is much of a gap and lack of evidence in this regard. Doxycycline, as an MMP inhibitor, has theoretical advantages for clinical outcomes, but the present studies reveal only beneficial structural changes in osteoarthritis and very minimal or nonexistent advantages in clinical outcomes. Current evidence does not favor the regular use of doxycycline for the treatment of osteoarthritis as an individual treatment option or in combination with others. However, multicenter large cohort studies are warranted to determine the long-term benefits of doxycycline.","container-title":"Journal of Clinical Medicine","DOI":"10.3390/jcm12082927","ISSN":"2077-0383","issue":"8","journalAbbreviation":"JCM","language":"en","page":"1-13","source":"DOI.org (Crossref)","title":"Role of Doxycycline as an Osteoarthritis Disease-Modifying Drug","volume":"12","author":[{"family":"Shanmugasundaram","given":"Saseendar"},{"family":"Solanki","given":"Ketansinh"},{"family":"Saseendar","given":"Samudeeswari"},{"family":"Chavada","given":"Vijay K."},{"family":"D’Ambrosi","given":"Riccardo"}],"issued":{"date-parts":[["2023"]]}}}],"schema":"https://github.com/citation-style-language/schema/raw/master/csl-citation.json"} </w:instrText>
      </w:r>
      <w:r w:rsidR="0040684F">
        <w:fldChar w:fldCharType="separate"/>
      </w:r>
      <w:r w:rsidR="0004042D" w:rsidRPr="0004042D">
        <w:t>[14]</w:t>
      </w:r>
      <w:r w:rsidR="0040684F">
        <w:fldChar w:fldCharType="end"/>
      </w:r>
      <w:r>
        <w:t>.</w:t>
      </w:r>
    </w:p>
    <w:p w14:paraId="566CAD34" w14:textId="26C6ECC4" w:rsidR="000B5F30" w:rsidRPr="000B5F30" w:rsidRDefault="000B5F30" w:rsidP="000B5F30">
      <w:pPr>
        <w:pStyle w:val="Nagwek3"/>
      </w:pPr>
      <w:bookmarkStart w:id="29" w:name="_Toc149212062"/>
      <w:r>
        <w:t>2.1.1. Tytuł punktu pierwszego podrozdziału I w rozdziale II</w:t>
      </w:r>
      <w:bookmarkEnd w:id="29"/>
    </w:p>
    <w:p w14:paraId="716AB780" w14:textId="3915CF01" w:rsidR="000B5F30" w:rsidRDefault="000B5F30" w:rsidP="000B5F30">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 Na przykład można dodać pasujące do siebie stronę tytułową, nagłówek i pasek boczny. Kliknij kartę Wstawianie, a następnie wybierz żądane elementy z różnych galerii.</w:t>
      </w:r>
      <w:r w:rsidR="00F37253">
        <w:t xml:space="preserve"> </w:t>
      </w:r>
      <w:r w:rsidR="00F37253" w:rsidRPr="00F37253">
        <w:t>Przykładowe ćwiczenia na staw biodrowy zostało przedstawione na rycinie nr 3.</w:t>
      </w:r>
    </w:p>
    <w:p w14:paraId="6385BA53" w14:textId="1FB8069A" w:rsidR="00F37253" w:rsidRDefault="00F37253" w:rsidP="00F37253">
      <w:pPr>
        <w:pStyle w:val="Podpisytabeliobrazkw"/>
      </w:pPr>
      <w:bookmarkStart w:id="30" w:name="_Toc143177367"/>
      <w:r>
        <w:lastRenderedPageBreak/>
        <w:t xml:space="preserve">Rycina </w:t>
      </w:r>
      <w:fldSimple w:instr=" SEQ Rycina \* ARABIC ">
        <w:r w:rsidR="007D2647">
          <w:rPr>
            <w:noProof/>
          </w:rPr>
          <w:t>3</w:t>
        </w:r>
      </w:fldSimple>
      <w:r>
        <w:t>. Ćwiczenie 1 wzmacniające mięśnie stawu biodrowego</w:t>
      </w:r>
      <w:bookmarkEnd w:id="30"/>
    </w:p>
    <w:p w14:paraId="403D2924" w14:textId="63595E16" w:rsidR="00F37253" w:rsidRDefault="00F37253" w:rsidP="00F37253">
      <w:pPr>
        <w:spacing w:line="360" w:lineRule="auto"/>
        <w:jc w:val="both"/>
      </w:pPr>
      <w:r>
        <w:rPr>
          <w:noProof/>
        </w:rPr>
        <w:drawing>
          <wp:inline distT="0" distB="0" distL="0" distR="0" wp14:anchorId="56E11B5C" wp14:editId="19319B3A">
            <wp:extent cx="5399405" cy="43205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zciagnij-otworz-i-wzmocnij-stawy-biodrowe-trening-na-prewencje-kontuzji-i-regeneracje-motoru-napedowego-biegacza-01.jpg"/>
                    <pic:cNvPicPr/>
                  </pic:nvPicPr>
                  <pic:blipFill>
                    <a:blip r:embed="rId14">
                      <a:extLst>
                        <a:ext uri="{28A0092B-C50C-407E-A947-70E740481C1C}">
                          <a14:useLocalDpi xmlns:a14="http://schemas.microsoft.com/office/drawing/2010/main" val="0"/>
                        </a:ext>
                      </a:extLst>
                    </a:blip>
                    <a:stretch>
                      <a:fillRect/>
                    </a:stretch>
                  </pic:blipFill>
                  <pic:spPr>
                    <a:xfrm>
                      <a:off x="0" y="0"/>
                      <a:ext cx="5399405" cy="4320540"/>
                    </a:xfrm>
                    <a:prstGeom prst="rect">
                      <a:avLst/>
                    </a:prstGeom>
                  </pic:spPr>
                </pic:pic>
              </a:graphicData>
            </a:graphic>
          </wp:inline>
        </w:drawing>
      </w:r>
    </w:p>
    <w:p w14:paraId="767B62D5" w14:textId="7AABDFC6" w:rsidR="00F37253" w:rsidRPr="00F37253" w:rsidRDefault="00F37253" w:rsidP="00F37253">
      <w:pPr>
        <w:spacing w:after="120" w:line="360" w:lineRule="auto"/>
        <w:jc w:val="both"/>
        <w:rPr>
          <w:sz w:val="20"/>
        </w:rPr>
      </w:pPr>
      <w:r w:rsidRPr="00F37253">
        <w:rPr>
          <w:sz w:val="20"/>
        </w:rPr>
        <w:t xml:space="preserve">Źródło: </w:t>
      </w:r>
      <w:r w:rsidRPr="00F37253">
        <w:rPr>
          <w:sz w:val="20"/>
        </w:rPr>
        <w:fldChar w:fldCharType="begin"/>
      </w:r>
      <w:r w:rsidR="0040684F">
        <w:rPr>
          <w:sz w:val="20"/>
        </w:rPr>
        <w:instrText xml:space="preserve"> ADDIN ZOTERO_ITEM CSL_CITATION {"citationID":"BxM0FQry","properties":{"formattedCitation":"[15]","plainCitation":"[15]","noteIndex":0},"citationItems":[{"id":831,"uris":["http://zotero.org/users/12039669/items/RIF8ICJV"],"itemData":{"id":831,"type":"post-weblog","abstract":"Wiesz co w dużej mierze odpowiada za tempo biegu? Stawy biodrowe - to bardzo często twoje największe ograniczenie i źródło problemów. Napraw je!","language":"pl-PL","note":"section: Sprawność","title":"Stawy biodrowe - trening na prewencję kontuzji i regenerację motoru napędowego biegacza - Bieganie z TreningBiegacza.pl","URL":"https://treningbiegacza.pl/artykul/stawy-biodrowe-trening-na-prewencje-kontuzji-i-regeneracje-motoru-napedowego-biegacza","accessed":{"date-parts":[["2023",8,16]]},"issued":{"date-parts":[["2016",3,14]]}}}],"schema":"https://github.com/citation-style-language/schema/raw/master/csl-citation.json"} </w:instrText>
      </w:r>
      <w:r w:rsidRPr="00F37253">
        <w:rPr>
          <w:sz w:val="20"/>
        </w:rPr>
        <w:fldChar w:fldCharType="separate"/>
      </w:r>
      <w:r w:rsidR="0004042D" w:rsidRPr="0004042D">
        <w:rPr>
          <w:sz w:val="20"/>
        </w:rPr>
        <w:t>[15]</w:t>
      </w:r>
      <w:r w:rsidRPr="00F37253">
        <w:rPr>
          <w:sz w:val="20"/>
        </w:rPr>
        <w:fldChar w:fldCharType="end"/>
      </w:r>
    </w:p>
    <w:p w14:paraId="4D1DF49F" w14:textId="0051B083" w:rsidR="000B5F30" w:rsidRDefault="000B5F30" w:rsidP="00273222">
      <w:pPr>
        <w:spacing w:line="360" w:lineRule="auto"/>
        <w:ind w:firstLine="708"/>
        <w:jc w:val="both"/>
      </w:pPr>
      <w:r>
        <w:t xml:space="preserve">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 Po zastosowaniu stylów nagłówki zostaną zmienione zgodnie z nowym motywem. Nowe przyciski programu Word są wyświetlane w miejscach, w których są potrzebne, pozwalając zaoszczędzić czas. Aby zmienić sposób dopasowania obrazu w dokumencie, kliknij ten obraz, a obok niego zostanie wyświetlony przycisk prowadzący do opcji układu. Podczas pracy w tabeli kliknij w dowolnym miejscu, aby dodać wiersz lub kolumnę, a następnie kliknij znak plusa</w:t>
      </w:r>
      <w:r w:rsidR="0040684F">
        <w:t xml:space="preserve"> </w:t>
      </w:r>
      <w:r w:rsidR="0040684F">
        <w:fldChar w:fldCharType="begin"/>
      </w:r>
      <w:r w:rsidR="0040684F">
        <w:instrText xml:space="preserve"> ADDIN ZOTERO_ITEM CSL_CITATION {"citationID":"kNtRZA5o","properties":{"formattedCitation":"[9]","plainCitation":"[9]","noteIndex":0},"citationItems":[{"id":868,"uris":["http://zotero.org/users/12039669/items/XFVJN8BS"],"itemData":{"id":868,"type":"book","event-place":"Warszawa","ISBN":"978-83-200-3563-6","language":"pol","number-of-pages":"699","publisher":"Wydawnictwo Lekarskie PZWL","publisher-place":"Warszawa","source":"katalogi.bn.org.pl","title":"Rehabilitacja medyczna","editor":[{"family":"Kiwerski","given":"Jerzy"}],"issued":{"date-parts":[["2011"]]}}}],"schema":"https://github.com/citation-style-language/schema/raw/master/csl-citation.json"} </w:instrText>
      </w:r>
      <w:r w:rsidR="0040684F">
        <w:fldChar w:fldCharType="separate"/>
      </w:r>
      <w:r w:rsidR="0004042D" w:rsidRPr="0004042D">
        <w:t>[9]</w:t>
      </w:r>
      <w:r w:rsidR="0040684F">
        <w:fldChar w:fldCharType="end"/>
      </w:r>
      <w:r>
        <w:t>.</w:t>
      </w:r>
    </w:p>
    <w:p w14:paraId="58ED3CAC" w14:textId="11612F17" w:rsidR="0088581F" w:rsidRDefault="0088581F" w:rsidP="0088581F">
      <w:pPr>
        <w:pStyle w:val="Nagwek2"/>
      </w:pPr>
      <w:bookmarkStart w:id="31" w:name="_Toc149212063"/>
      <w:r>
        <w:t xml:space="preserve">2.2. </w:t>
      </w:r>
      <w:r w:rsidRPr="0088581F">
        <w:t xml:space="preserve">Tytuł </w:t>
      </w:r>
      <w:r w:rsidR="00B1174D">
        <w:t>drugiego</w:t>
      </w:r>
      <w:r w:rsidRPr="0088581F">
        <w:t xml:space="preserve"> podrozdziału w rozdziale II</w:t>
      </w:r>
      <w:bookmarkEnd w:id="31"/>
    </w:p>
    <w:p w14:paraId="4BDBE49E" w14:textId="378CBCE9" w:rsidR="00CC7C33" w:rsidRDefault="00CC7C33" w:rsidP="00273222">
      <w:pPr>
        <w:spacing w:line="360" w:lineRule="auto"/>
        <w:ind w:firstLine="708"/>
        <w:jc w:val="both"/>
      </w:pPr>
      <w:r>
        <w:t xml:space="preserve">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t>
      </w:r>
      <w:r>
        <w:lastRenderedPageBreak/>
        <w:t>w</w:t>
      </w:r>
      <w:r w:rsidR="00932242">
        <w:t> </w:t>
      </w:r>
      <w:r>
        <w:t xml:space="preserve">sposób profesjonalny, program Word udostępnia dopełniające się wzajemnie projekty nagłówków, stopek, stron tytułowych i pól tekstowych. Na przykład można dodać pasujące do siebie stronę tytułową, nagłówek i pasek boczny. Kliknij kartę Wstawianie, a następnie wybierz żądane elementy z różnych galerii. 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w:t>
      </w:r>
      <w:r w:rsidR="0040684F">
        <w:t xml:space="preserve"> </w:t>
      </w:r>
      <w:r w:rsidR="0040684F">
        <w:fldChar w:fldCharType="begin"/>
      </w:r>
      <w:r w:rsidR="00C26F4D">
        <w:instrText xml:space="preserve"> ADDIN ZOTERO_ITEM CSL_CITATION {"citationID":"JFcTMVXo","properties":{"formattedCitation":"[16, 17]","plainCitation":"[16, 17]","noteIndex":0},"citationItems":[{"id":829,"uris":["http://zotero.org/users/12039669/items/LS9AGP7F"],"itemData":{"id":829,"type":"webpage","abstract":"Ból stawów biodrowych może powodować duży dyskomfort w codziennym życiu. Mięśnie pośladków grają istotną rolę w stabilizacji postawy, a biodra stanowią główną podporę ciała i muszą być odporne na duże obciążenia. Łatwo doprowadzić do przeciążeń.","container-title":"Centrum Medyczne Medicover","language":"pl","title":"Ćwiczenia na staw biodrowy - sposoby na ból biodra","URL":"https://www.medicover.pl/zdrowie/aktywnosc-fizyczna/cwiczenia/na-biodra/","author":[{"family":"Medicover","given":""}],"accessed":{"date-parts":[["2023",8,16]]}}},{"id":847,"uris":["http://zotero.org/users/12039669/items/EVLNMYYD"],"itemData":{"id":847,"type":"article-journal","abstract":"Abstract\n            \n              Background\n              Approximately, 8% of community-based adults aged ≥ 50 years in England are frail. Frailty has been found to be associated with poorer outcomes after joint replacement. Targeting frailty preoperatively via exercise and protein supplementation has the potential to improve outcomes for people undergoing joint replacement. Prior to proceeding with a randomised controlled trial (RCT), a feasibility study is necessary to address key uncertainties and explore how to optimise trial design and delivery.\n            \n            \n              Methods\n              The Joint PRehabilitation with Exercise and Protein (Joint PREP) study is a feasibility study for a multicentre, two-arm, parallel group, pragmatic, RCT to evaluate the clinical and cost-effectiveness of prehabilitation for frail patients undergoing total hip or knee replacement. Sixty people who are ≥ 65 years of age, frail according to the self-reported Groningen Frailty Indicator, and scheduled to undergo total hip or knee replacement at 2–3 hospitals in England and Wales will be recruited and randomly allocated on a 1:1 ratio to the intervention or usual care group. The usual care group will receive the standard care at their hospital. The intervention group will be given a daily protein supplement and will be asked to follow a home-based, tailored daily exercise programme for 12 weeks before their operation, in addition to usual care. Participants will be supported through six follow-up calls from a physiotherapist during the 12-week intervention period. Study questionnaires will be administered at baseline and 12 weeks after randomisation. Embedded qualitative research with patients will explore their experiences of participating, reasons for nonparticipation, and/or reasons for withdrawal or treatment discontinuation. Primary feasibility outcomes will be eligibility and recruitment rates, adherence to the intervention, and acceptability of the trial and the intervention.\n            \n            \n              Discussion\n              This study will generate important data regarding the feasibility of a RCT to evaluate a prehabilitation intervention for frail patients undergoing total hip and knee replacement. A future phase-3 RCT will determine if preoperative exercise and protein supplementation improve the recovery of frail patients after primary joint replacement.\n            \n            \n              Trial registration\n              ISRCTN11121506, registered 29 September 2022.","container-title":"Pilot and Feasibility Studies","DOI":"10.1186/s40814-023-01363-6","ISSN":"2055-5784","issue":"1","journalAbbreviation":"Pilot Feasibility Stud","language":"en","page":"1-10","source":"DOI.org (Crossref)","title":"Prehabilitation for frail patients undergoing total hip or knee replacement: protocol for the Joint PREP feasibility randomised controlled trial","title-short":"Prehabilitation for frail patients undergoing total hip or knee replacement","volume":"9","author":[{"family":"Khalid","given":"Tanzeela"},{"family":"Ben-Shlomo","given":"Yoav"},{"family":"Bertram","given":"Wendy"},{"family":"Culliford","given":"Lucy"},{"family":"England","given":"Clare"},{"family":"Henderson","given":"Emily"},{"family":"Jameson","given":"Catherine"},{"family":"Jepson","given":"Marcus"},{"family":"Palmer","given":"Shea"},{"family":"Whitehouse","given":"Michael R."},{"family":"Wylde","given":"Vikki"}],"issued":{"date-parts":[["2023"]]}}}],"schema":"https://github.com/citation-style-language/schema/raw/master/csl-citation.json"} </w:instrText>
      </w:r>
      <w:r w:rsidR="0040684F">
        <w:fldChar w:fldCharType="separate"/>
      </w:r>
      <w:r w:rsidR="00E63EC1" w:rsidRPr="00E63EC1">
        <w:t>[16, 17]</w:t>
      </w:r>
      <w:r w:rsidR="0040684F">
        <w:fldChar w:fldCharType="end"/>
      </w:r>
      <w:r>
        <w:t>.</w:t>
      </w:r>
    </w:p>
    <w:p w14:paraId="46972B83" w14:textId="062E8410" w:rsidR="007D2647" w:rsidRDefault="007D2647" w:rsidP="007D2647">
      <w:pPr>
        <w:pStyle w:val="Podpisytabeliobrazkw"/>
      </w:pPr>
      <w:bookmarkStart w:id="32" w:name="_Toc143177368"/>
      <w:r>
        <w:t xml:space="preserve">Rycina </w:t>
      </w:r>
      <w:fldSimple w:instr=" SEQ Rycina \* ARABIC ">
        <w:r>
          <w:rPr>
            <w:noProof/>
          </w:rPr>
          <w:t>4</w:t>
        </w:r>
      </w:fldSimple>
      <w:r>
        <w:t xml:space="preserve">. </w:t>
      </w:r>
      <w:r w:rsidRPr="007D2647">
        <w:t>Ćwiczenie 1 wzmacniające mięśnie stawu biodrowego</w:t>
      </w:r>
      <w:bookmarkEnd w:id="32"/>
    </w:p>
    <w:p w14:paraId="4B3C4D6C" w14:textId="23093F07" w:rsidR="005E6297" w:rsidRDefault="007D2647" w:rsidP="005E6297">
      <w:pPr>
        <w:spacing w:line="360" w:lineRule="auto"/>
        <w:jc w:val="both"/>
      </w:pPr>
      <w:r>
        <w:rPr>
          <w:noProof/>
        </w:rPr>
        <w:drawing>
          <wp:inline distT="0" distB="0" distL="0" distR="0" wp14:anchorId="34C3AF02" wp14:editId="5E2C7324">
            <wp:extent cx="5399405" cy="339598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zciagnij-otworz-i-wzmocnij-stawy-biodrowe-trening-na-prewencje-kontuzji-i-regeneracje-motoru-napedowego-biegacza-0203.jpg"/>
                    <pic:cNvPicPr/>
                  </pic:nvPicPr>
                  <pic:blipFill>
                    <a:blip r:embed="rId15">
                      <a:extLst>
                        <a:ext uri="{28A0092B-C50C-407E-A947-70E740481C1C}">
                          <a14:useLocalDpi xmlns:a14="http://schemas.microsoft.com/office/drawing/2010/main" val="0"/>
                        </a:ext>
                      </a:extLst>
                    </a:blip>
                    <a:stretch>
                      <a:fillRect/>
                    </a:stretch>
                  </pic:blipFill>
                  <pic:spPr>
                    <a:xfrm>
                      <a:off x="0" y="0"/>
                      <a:ext cx="5399405" cy="3395980"/>
                    </a:xfrm>
                    <a:prstGeom prst="rect">
                      <a:avLst/>
                    </a:prstGeom>
                  </pic:spPr>
                </pic:pic>
              </a:graphicData>
            </a:graphic>
          </wp:inline>
        </w:drawing>
      </w:r>
    </w:p>
    <w:p w14:paraId="01BA049D" w14:textId="1244B4DB" w:rsidR="00CC7C33" w:rsidRDefault="007D2647" w:rsidP="002604C9">
      <w:pPr>
        <w:spacing w:after="120" w:line="360" w:lineRule="auto"/>
        <w:jc w:val="both"/>
        <w:rPr>
          <w:sz w:val="20"/>
        </w:rPr>
      </w:pPr>
      <w:r w:rsidRPr="007D2647">
        <w:rPr>
          <w:sz w:val="20"/>
        </w:rPr>
        <w:t xml:space="preserve">Źródło: </w:t>
      </w:r>
      <w:r w:rsidRPr="007D2647">
        <w:rPr>
          <w:sz w:val="20"/>
        </w:rPr>
        <w:fldChar w:fldCharType="begin"/>
      </w:r>
      <w:r w:rsidR="0040684F">
        <w:rPr>
          <w:sz w:val="20"/>
        </w:rPr>
        <w:instrText xml:space="preserve"> ADDIN ZOTERO_ITEM CSL_CITATION {"citationID":"6Zb4X0qm","properties":{"formattedCitation":"[15]","plainCitation":"[15]","noteIndex":0},"citationItems":[{"id":831,"uris":["http://zotero.org/users/12039669/items/RIF8ICJV"],"itemData":{"id":831,"type":"post-weblog","abstract":"Wiesz co w dużej mierze odpowiada za tempo biegu? Stawy biodrowe - to bardzo często twoje największe ograniczenie i źródło problemów. Napraw je!","language":"pl-PL","note":"section: Sprawność","title":"Stawy biodrowe - trening na prewencję kontuzji i regenerację motoru napędowego biegacza - Bieganie z TreningBiegacza.pl","URL":"https://treningbiegacza.pl/artykul/stawy-biodrowe-trening-na-prewencje-kontuzji-i-regeneracje-motoru-napedowego-biegacza","accessed":{"date-parts":[["2023",8,16]]},"issued":{"date-parts":[["2016",3,14]]}}}],"schema":"https://github.com/citation-style-language/schema/raw/master/csl-citation.json"} </w:instrText>
      </w:r>
      <w:r w:rsidRPr="007D2647">
        <w:rPr>
          <w:sz w:val="20"/>
        </w:rPr>
        <w:fldChar w:fldCharType="separate"/>
      </w:r>
      <w:r w:rsidR="0004042D" w:rsidRPr="0004042D">
        <w:rPr>
          <w:sz w:val="20"/>
        </w:rPr>
        <w:t>[15]</w:t>
      </w:r>
      <w:r w:rsidRPr="007D2647">
        <w:rPr>
          <w:sz w:val="20"/>
        </w:rPr>
        <w:fldChar w:fldCharType="end"/>
      </w:r>
    </w:p>
    <w:p w14:paraId="330341D2" w14:textId="5B1C73DF" w:rsidR="002604C9" w:rsidRDefault="002604C9" w:rsidP="002604C9">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 Na przykład można dodać pasujące do siebie stronę tytułową, nagłówek i pasek boczny.</w:t>
      </w:r>
    </w:p>
    <w:p w14:paraId="5A444E86" w14:textId="31DD5486" w:rsidR="002604C9" w:rsidRDefault="002604C9" w:rsidP="002604C9">
      <w:pPr>
        <w:spacing w:line="360" w:lineRule="auto"/>
        <w:ind w:firstLine="708"/>
        <w:jc w:val="both"/>
      </w:pPr>
      <w:r>
        <w:t xml:space="preserve">Kliknij kartę Wstawianie, a następnie wybierz żądane elementy z różnych galerii. 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 Po zastosowaniu stylów nagłówki zostaną </w:t>
      </w:r>
      <w:r>
        <w:lastRenderedPageBreak/>
        <w:t>zmienione zgodnie z nowym motywem. Nowe przyciski programu Word są wyświetlane w miejscach, w których są potrzebne, pozwalając zaoszczędzić czas</w:t>
      </w:r>
      <w:r w:rsidR="0040684F">
        <w:t xml:space="preserve"> </w:t>
      </w:r>
      <w:r w:rsidR="0040684F">
        <w:fldChar w:fldCharType="begin"/>
      </w:r>
      <w:r w:rsidR="0040684F">
        <w:instrText xml:space="preserve"> ADDIN ZOTERO_ITEM CSL_CITATION {"citationID":"ObtgoYVB","properties":{"formattedCitation":"[5]","plainCitation":"[5]","noteIndex":0},"citationItems":[{"id":870,"uris":["http://zotero.org/users/12039669/items/WDSPVMYL"],"itemData":{"id":870,"type":"book","event-place":"Warszawa","language":"pol","number-of-pages":"1","publisher":"Wydawnictwo Lekarskie PZWL","publisher-place":"Warszawa","source":"katalogi.bn.org.pl","title":"Anatomia ogólna, kości, stawy i więzadła","editor":[{"family":"Bochenek","given":"Adam"},{"family":"Reicher","given":"Michał"}],"issued":{"date-parts":[["2010"]]}}}],"schema":"https://github.com/citation-style-language/schema/raw/master/csl-citation.json"} </w:instrText>
      </w:r>
      <w:r w:rsidR="0040684F">
        <w:fldChar w:fldCharType="separate"/>
      </w:r>
      <w:r w:rsidR="0004042D" w:rsidRPr="0004042D">
        <w:t>[5]</w:t>
      </w:r>
      <w:r w:rsidR="0040684F">
        <w:fldChar w:fldCharType="end"/>
      </w:r>
      <w:r>
        <w:t>.</w:t>
      </w:r>
    </w:p>
    <w:p w14:paraId="4D8623A8" w14:textId="2A70CFB9" w:rsidR="007C204F" w:rsidRDefault="002604C9" w:rsidP="002604C9">
      <w:pPr>
        <w:spacing w:line="360" w:lineRule="auto"/>
        <w:ind w:firstLine="708"/>
        <w:jc w:val="both"/>
      </w:pPr>
      <w:r>
        <w:t>Aby zmienić sposób dopasowania obrazu w dokumencie, kliknij ten obraz, a obok niego zostanie wyświetlony przycisk prowadzący do opcji układu. Podczas pracy w tabeli kliknij w dowolnym miejscu, aby dodać wiersz lub kolumnę, a następnie kliknij znak plusa. Czytanie w nowym widoku do czytania jest również łatwiejsze. Możesz zwinąć części dokumentu i skupić się na odpowiednim tekście. Jeśli musisz przerwać czytanie przed osiągnięciem końca dokumentu, program Word będzie wskazywać miejsce, w</w:t>
      </w:r>
      <w:r w:rsidR="003670CC">
        <w:t> </w:t>
      </w:r>
      <w:r>
        <w:t>którym przerwano pracę — nawet na innym urządzeniu</w:t>
      </w:r>
      <w:r w:rsidR="0040684F">
        <w:t xml:space="preserve"> </w:t>
      </w:r>
      <w:r w:rsidR="0040684F">
        <w:fldChar w:fldCharType="begin"/>
      </w:r>
      <w:r w:rsidR="00C26F4D">
        <w:instrText xml:space="preserve"> ADDIN ZOTERO_ITEM CSL_CITATION {"citationID":"FgUEnzAa","properties":{"formattedCitation":"[18, 19]","plainCitation":"[18, 19]","noteIndex":0},"citationItems":[{"id":857,"uris":["http://zotero.org/users/12039669/items/KGT52ABC"],"itemData":{"id":857,"type":"article-journal","abstract":"Abstract\n            \n              Background\n              People with stroke generally experience abnormal muscle activity and develop balance disorder. Based on the important role of the proximal joints of the lower extremity in balance maintenance, hip joint mobilization with movement technique can be applied to enhance normal joint arthrokinematics. Therefore, the present study aimed to investigate the effectiveness of hip joint mobilization with movement technique on stroke patients’ muscle activity and balance.\n            \n            \n              Methods\n              Twenty patients aged between 35 and 65 years old with chronic stroke were randomly assigned either to an experimental group (n = 10) or to a control group (n = 10). Both groups participated in a 30-minute conventional physiotherapy session 3 times per week for 4 weeks. The experimental group received an additional 30-minute’s session of hip joint mobilization with movement technique on the affected limb. The muscle activity, berg balance scale, time up and go, and postural stability were measured at baseline, 1-day and 2-week follow-up by a blinded assessor.\n            \n            \n              Results\n              The experimental group showed a significant improvement in berg balance scale, time up and go, and postural stability (p ≤ 0.05). The rectus femoris, tibialis anterior, biceps femoris, and medial gastrocnemius muscles’ activations of the affected limb during static balance test markedly changed along with the biceps femoris, erector spine, rectus femoris, and tibialis anterior muscles during dynamic balance test after hip joint mobilization with movement technique. The mean onset time of rectus abdominus, erector Spine, rectus femoris, and tibialis anterior muscles activity significantly decreased in the affected limb after hip joint mobilization with movement technique compared to the control group (p ≤ 0.05).\n            \n            \n              Conclusions\n              The results of the present study suggest that a combination of hip joint mobilization with movement technique and conventional physiotherapy could improve muscle activity and balance among chronic stroke patients.\n            \n            \n              Trial registration number\n              The study was registered in the Iranian Registry of Clinical Trials (No; IRCT20200613047759N1). Registration date: 2/08/2020.","container-title":"BMC Neurology","DOI":"10.1186/s12883-023-03315-2","ISSN":"1471-2377","issue":"1","journalAbbreviation":"BMC Neurol","language":"en","page":"1-11","source":"DOI.org (Crossref)","title":"The hip joint mobilization with movement technique improves muscle activity, postural stability, functional and dynamic balance in hemiplegia secondary to chronic stroke: a blinded randomized controlled trial","title-short":"The hip joint mobilization with movement technique improves muscle activity, postural stability, functional and dynamic balance in hemiplegia secondary to chronic stroke","volume":"23","author":[{"family":"Arabzadeh","given":"Soudeh"},{"family":"Kamali","given":"Fahimeh"},{"family":"Bervis","given":"Soha"},{"family":"Razeghi","given":"Mohsen"}],"issued":{"date-parts":[["2023"]]}}},{"id":861,"uris":["http://zotero.org/users/12039669/items/98DND787"],"itemData":{"id":861,"type":"article-journal","abstract":"Abstract\n            \n              Background\n              Osteoarthritis (OA) of the hip and the knee is common and leads to pain, stiffness and disability. Clinical practice guidelines (CPG) provide recommendations to assist healthcare professionals in clinical decision-making. Although evidence-based physiotherapy has been shown to be effective in the management OA, a gap between clinical practice and guideline recommendations exists. Little is known about OA management provided by physiotherapists in Germany and whether treatment aligns with CPGs. The objectives of this study were (1) to investigate the current physiotherapy practice in patients with hip and/or knee OA in Germany, (2) to evaluate physiotherapists’ adherence to guideline recommendations and (3) to explore barriers and facilitators to guideline use.\n            \n            \n              Methods\n              A cross-sectional online survey was conducted among physiotherapists. The questionnaire collected information on demographic characteristics, physiotherapists’ management of hip and knee OA and the use of CPGs in clinical practice. Guideline adherence was evaluated by comparing the survey findings with guideline recommendations. Full adherence was assumed if all recommended treatment options were chosen.\n            \n            \n              Results\n              In total, 447 (74.9%) of 597 eligible physiotherapists completed the survey. Data from 442 participants (mean age 41.2 ± 12.8 years; 288 female (65.1%)) were included in the analysis. The most common treatment choices for both hip and knee OA were exercise therapy (hip OA: 424/442, 95.9%; knee OA: 426/442, 96.4%), self-management advice (hip OA: 413/442, 93.2%; knee OA: 395/442, 89.4%) and education (hip OA: 325/442, 73.5%; knee OA: 331/442, 74.9%), followed by manual therapy (hip OA: 311/442, 70.4%; knee OA: 311/442, 70.4%) and joint traction (hip OA: 208/442, 47.1%; knee OA: 199/442, 45.0%). Full guideline adherence was found in 17.2% (76/442) of physiotherapists for hip OA management and in 8.6% (38/442) for knee OA. Less than half of the respondents (212/430, 49.3%) were aware of an OA guideline.\n            \n            \n              Conclusions\n              In accordance with current guideline recommendations, most physiotherapists provide exercise therapy and education for patients with hip and/or knee OA. Interventions with low or conflicting evidence were also frequently provided. The limited awareness of existing OA guidelines and the low guideline adherence indicate an insufficient implementation of CPGs in German physiotherapy practice.\n            \n            \n              Trial registration\n              German Clinical Trials Register (DRKS00026702). Registered 14 October 2021.","container-title":"BMC Musculoskeletal Disorders","DOI":"10.1186/s12891-023-06464-0","ISSN":"1471-2474","issue":"1","journalAbbreviation":"BMC Musculoskelet Disord","language":"en","page":"1-11","source":"DOI.org (Crossref)","title":"Physiotherapy for patients with hip and knee osteoarthritis in Germany: a survey of current practice","title-short":"Physiotherapy for patients with hip and knee osteoarthritis in Germany","volume":"24","author":[{"family":"Bahns","given":"Carolin"},{"family":"Kopkow","given":"Christian"}],"issued":{"date-parts":[["2023"]]}}}],"schema":"https://github.com/citation-style-language/schema/raw/master/csl-citation.json"} </w:instrText>
      </w:r>
      <w:r w:rsidR="0040684F">
        <w:fldChar w:fldCharType="separate"/>
      </w:r>
      <w:r w:rsidR="00E63EC1" w:rsidRPr="00E63EC1">
        <w:t>[18, 19]</w:t>
      </w:r>
      <w:r w:rsidR="0040684F">
        <w:fldChar w:fldCharType="end"/>
      </w:r>
      <w:r>
        <w:t>.</w:t>
      </w:r>
    </w:p>
    <w:p w14:paraId="74ED4FD1" w14:textId="77777777" w:rsidR="007C204F" w:rsidRDefault="007C204F">
      <w:pPr>
        <w:spacing w:after="160" w:line="259" w:lineRule="auto"/>
      </w:pPr>
      <w:r>
        <w:br w:type="page"/>
      </w:r>
    </w:p>
    <w:p w14:paraId="0A2AFBCB" w14:textId="50423C91" w:rsidR="007C204F" w:rsidRDefault="007C204F" w:rsidP="007C204F">
      <w:pPr>
        <w:pStyle w:val="Nagwek1"/>
      </w:pPr>
      <w:bookmarkStart w:id="33" w:name="_Toc149212064"/>
      <w:r w:rsidRPr="00411996">
        <w:lastRenderedPageBreak/>
        <w:t>Rozdział III</w:t>
      </w:r>
      <w:r w:rsidR="00484BBD">
        <w:br/>
      </w:r>
      <w:r w:rsidRPr="00411996">
        <w:rPr>
          <w:b w:val="0"/>
        </w:rPr>
        <w:t>Tytuł rozdziału trzeciego</w:t>
      </w:r>
      <w:bookmarkEnd w:id="33"/>
    </w:p>
    <w:p w14:paraId="58E9BBFE" w14:textId="33E9527C" w:rsidR="0066140E" w:rsidRDefault="0066140E" w:rsidP="0066140E">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 Na przykład można dodać pasujące do siebie stronę tytułową, nagłówek i pasek boczny.</w:t>
      </w:r>
    </w:p>
    <w:p w14:paraId="017F24A6" w14:textId="3600B856" w:rsidR="002604C9" w:rsidRDefault="0066140E" w:rsidP="0066140E">
      <w:pPr>
        <w:spacing w:line="360" w:lineRule="auto"/>
        <w:ind w:firstLine="708"/>
        <w:jc w:val="both"/>
      </w:pPr>
      <w:r>
        <w:t xml:space="preserve">Kliknij kartę Wstawianie, a następnie wybierz żądane elementy z różnych galerii. 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 Po zastosowaniu stylów nagłówki zostaną zmienione zgodnie z nowym motywem. Nowe przyciski programu Word są wyświetlane w miejscach, w których są potrzebne, pozwalając zaoszczędzić czas</w:t>
      </w:r>
      <w:r w:rsidR="0040684F">
        <w:t xml:space="preserve"> </w:t>
      </w:r>
      <w:r w:rsidR="0040684F">
        <w:fldChar w:fldCharType="begin"/>
      </w:r>
      <w:r w:rsidR="00C26F4D">
        <w:instrText xml:space="preserve"> ADDIN ZOTERO_ITEM CSL_CITATION {"citationID":"kQVynXdY","properties":{"formattedCitation":"[18]","plainCitation":"[18]","noteIndex":0},"citationItems":[{"id":857,"uris":["http://zotero.org/users/12039669/items/KGT52ABC"],"itemData":{"id":857,"type":"article-journal","abstract":"Abstract\n            \n              Background\n              People with stroke generally experience abnormal muscle activity and develop balance disorder. Based on the important role of the proximal joints of the lower extremity in balance maintenance, hip joint mobilization with movement technique can be applied to enhance normal joint arthrokinematics. Therefore, the present study aimed to investigate the effectiveness of hip joint mobilization with movement technique on stroke patients’ muscle activity and balance.\n            \n            \n              Methods\n              Twenty patients aged between 35 and 65 years old with chronic stroke were randomly assigned either to an experimental group (n = 10) or to a control group (n = 10). Both groups participated in a 30-minute conventional physiotherapy session 3 times per week for 4 weeks. The experimental group received an additional 30-minute’s session of hip joint mobilization with movement technique on the affected limb. The muscle activity, berg balance scale, time up and go, and postural stability were measured at baseline, 1-day and 2-week follow-up by a blinded assessor.\n            \n            \n              Results\n              The experimental group showed a significant improvement in berg balance scale, time up and go, and postural stability (p ≤ 0.05). The rectus femoris, tibialis anterior, biceps femoris, and medial gastrocnemius muscles’ activations of the affected limb during static balance test markedly changed along with the biceps femoris, erector spine, rectus femoris, and tibialis anterior muscles during dynamic balance test after hip joint mobilization with movement technique. The mean onset time of rectus abdominus, erector Spine, rectus femoris, and tibialis anterior muscles activity significantly decreased in the affected limb after hip joint mobilization with movement technique compared to the control group (p ≤ 0.05).\n            \n            \n              Conclusions\n              The results of the present study suggest that a combination of hip joint mobilization with movement technique and conventional physiotherapy could improve muscle activity and balance among chronic stroke patients.\n            \n            \n              Trial registration number\n              The study was registered in the Iranian Registry of Clinical Trials (No; IRCT20200613047759N1). Registration date: 2/08/2020.","container-title":"BMC Neurology","DOI":"10.1186/s12883-023-03315-2","ISSN":"1471-2377","issue":"1","journalAbbreviation":"BMC Neurol","language":"en","page":"1-11","source":"DOI.org (Crossref)","title":"The hip joint mobilization with movement technique improves muscle activity, postural stability, functional and dynamic balance in hemiplegia secondary to chronic stroke: a blinded randomized controlled trial","title-short":"The hip joint mobilization with movement technique improves muscle activity, postural stability, functional and dynamic balance in hemiplegia secondary to chronic stroke","volume":"23","author":[{"family":"Arabzadeh","given":"Soudeh"},{"family":"Kamali","given":"Fahimeh"},{"family":"Bervis","given":"Soha"},{"family":"Razeghi","given":"Mohsen"}],"issued":{"date-parts":[["2023"]]}}}],"schema":"https://github.com/citation-style-language/schema/raw/master/csl-citation.json"} </w:instrText>
      </w:r>
      <w:r w:rsidR="0040684F">
        <w:fldChar w:fldCharType="separate"/>
      </w:r>
      <w:r w:rsidR="0004042D" w:rsidRPr="0004042D">
        <w:t>[18]</w:t>
      </w:r>
      <w:r w:rsidR="0040684F">
        <w:fldChar w:fldCharType="end"/>
      </w:r>
      <w:r>
        <w:t>.</w:t>
      </w:r>
    </w:p>
    <w:p w14:paraId="427910DE" w14:textId="3875E8D4" w:rsidR="0066140E" w:rsidRDefault="0066140E" w:rsidP="0066140E">
      <w:pPr>
        <w:pStyle w:val="Nagwek2"/>
      </w:pPr>
      <w:bookmarkStart w:id="34" w:name="_Toc149212065"/>
      <w:r>
        <w:t>3.1</w:t>
      </w:r>
      <w:r w:rsidR="0087493B">
        <w:t>.</w:t>
      </w:r>
      <w:r>
        <w:t xml:space="preserve"> Tytuł podrozdziału pierwszego w rozdziale III</w:t>
      </w:r>
      <w:bookmarkEnd w:id="34"/>
    </w:p>
    <w:p w14:paraId="10128407" w14:textId="4F75C77C" w:rsidR="002D1ECD" w:rsidRDefault="002D1ECD" w:rsidP="002D1ECD">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w:t>
      </w:r>
    </w:p>
    <w:p w14:paraId="2CAD7AE2" w14:textId="76358E7B" w:rsidR="002D1ECD" w:rsidRDefault="002D1ECD" w:rsidP="002D1ECD">
      <w:pPr>
        <w:spacing w:line="360" w:lineRule="auto"/>
        <w:ind w:firstLine="708"/>
        <w:jc w:val="both"/>
      </w:pPr>
      <w:r>
        <w:t xml:space="preserve">Na przykład można dodać pasujące do siebie stronę tytułową, nagłówek i pasek boczny. Kliknij kartę Wstawianie, a następnie wybierz żądane elementy z różnych galerii. 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w:t>
      </w:r>
      <w:r w:rsidR="0040684F">
        <w:t xml:space="preserve"> </w:t>
      </w:r>
      <w:r w:rsidR="0040684F">
        <w:fldChar w:fldCharType="begin"/>
      </w:r>
      <w:r w:rsidR="0040684F">
        <w:instrText xml:space="preserve"> ADDIN ZOTERO_ITEM CSL_CITATION {"citationID":"Dx4q1TXQ","properties":{"formattedCitation":"[20]","plainCitation":"[20]","noteIndex":0},"citationItems":[{"id":754,"uris":["http://zotero.org/users/12039669/items/N47J2N3K"],"itemData":{"id":754,"type":"report","publisher":"Najwyższa Izba Kontroli","title":"Zasoby kadry medycznej w systemie ochrony zdrowia","URL":"https://www.nik.gov.pl/kontrole/P/22/047/","accessed":{"date-parts":[["2023",7,25]]},"issued":{"date-parts":[["2023",6,6]]}}}],"schema":"https://github.com/citation-style-language/schema/raw/master/csl-citation.json"} </w:instrText>
      </w:r>
      <w:r w:rsidR="0040684F">
        <w:fldChar w:fldCharType="separate"/>
      </w:r>
      <w:r w:rsidR="0004042D" w:rsidRPr="0004042D">
        <w:t>[20]</w:t>
      </w:r>
      <w:r w:rsidR="0040684F">
        <w:fldChar w:fldCharType="end"/>
      </w:r>
      <w:r>
        <w:t>.</w:t>
      </w:r>
    </w:p>
    <w:p w14:paraId="3EA877E4" w14:textId="7091484A" w:rsidR="0066140E" w:rsidRDefault="002D1ECD" w:rsidP="002D1ECD">
      <w:pPr>
        <w:spacing w:line="360" w:lineRule="auto"/>
        <w:ind w:firstLine="708"/>
        <w:jc w:val="both"/>
      </w:pPr>
      <w:r>
        <w:t>Po zastosowaniu stylów nagłówki zostaną zmienione zgodnie z nowym motywem. Nowe przyciski programu Word są wyświetlane w miejscach, w których są potrzebne, pozwalając zaoszczędzić czas. Aby zmienić sposób dopasowania obrazu w</w:t>
      </w:r>
      <w:r w:rsidR="00932242">
        <w:t> </w:t>
      </w:r>
      <w:r>
        <w:t xml:space="preserve">dokumencie, kliknij ten obraz, a obok niego zostanie wyświetlony przycisk </w:t>
      </w:r>
      <w:r>
        <w:lastRenderedPageBreak/>
        <w:t>prowadzący do opcji układu. Podczas pracy w tabeli kliknij w dowolnym miejscu, aby dodać wiersz lub kolumnę, a następnie kliknij znak plusa.</w:t>
      </w:r>
    </w:p>
    <w:p w14:paraId="0A87AE20" w14:textId="7A658BC3" w:rsidR="002D1ECD" w:rsidRDefault="002D1ECD" w:rsidP="002D1ECD">
      <w:pPr>
        <w:pStyle w:val="Nagwek3"/>
      </w:pPr>
      <w:bookmarkStart w:id="35" w:name="_Toc149212066"/>
      <w:r>
        <w:t>3.1.1. Tytuł punktu pierwszego podrozdziału I w rozdziale III</w:t>
      </w:r>
      <w:bookmarkEnd w:id="35"/>
    </w:p>
    <w:p w14:paraId="26071EA9" w14:textId="604C1991" w:rsidR="002D1ECD" w:rsidRDefault="002D1ECD" w:rsidP="002D1ECD">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 Na przykład można dodać pasujące do siebie stronę tytułową, nagłówek i pasek boczny. Kliknij kartę Wstawianie, a następnie wybierz żądane elementy z różnych galerii.</w:t>
      </w:r>
    </w:p>
    <w:p w14:paraId="1B17A469" w14:textId="56D54B3F" w:rsidR="00A90165" w:rsidRDefault="002D1ECD" w:rsidP="002D1ECD">
      <w:pPr>
        <w:spacing w:line="360" w:lineRule="auto"/>
        <w:ind w:firstLine="708"/>
        <w:jc w:val="both"/>
      </w:pPr>
      <w:r>
        <w:t xml:space="preserve">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 Po zastosowaniu stylów nagłówki zostaną zmienione zgodnie z nowym motywem. Nowe przyciski programu Word są wyświetlane w miejscach, w których są potrzebne, pozwalając zaoszczędzić czas. Aby zmienić sposób dopasowania obrazu w dokumencie, kliknij ten obraz, a obok niego zostanie wyświetlony przycisk prowadzący do opcji układu. Podczas pracy w tabeli kliknij w dowolnym miejscu, aby dodać wiersz lub kolumnę, a następnie kliknij znak plusa.</w:t>
      </w:r>
    </w:p>
    <w:p w14:paraId="4FB4A440" w14:textId="3AF18D25" w:rsidR="001A1F4E" w:rsidRDefault="001A1F4E" w:rsidP="001A1F4E">
      <w:pPr>
        <w:pStyle w:val="Nagwek3"/>
      </w:pPr>
      <w:bookmarkStart w:id="36" w:name="_Toc149212067"/>
      <w:r>
        <w:t xml:space="preserve">3.1.2. </w:t>
      </w:r>
      <w:r w:rsidRPr="001A1F4E">
        <w:t xml:space="preserve">Tytuł punktu </w:t>
      </w:r>
      <w:r>
        <w:t>drugiego</w:t>
      </w:r>
      <w:r w:rsidRPr="001A1F4E">
        <w:t xml:space="preserve"> podrozdziału I w rozdziale III</w:t>
      </w:r>
      <w:bookmarkEnd w:id="36"/>
    </w:p>
    <w:p w14:paraId="7F8B45EF" w14:textId="0E6EE9FE" w:rsidR="001A1F4E" w:rsidRDefault="001A1F4E" w:rsidP="001A1F4E">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 Na przykład można dodać pasujące do siebie stronę tytułową, nagłówek i pasek boczny. Kliknij kartę Wstawianie, a następnie wybierz żądane elementy z różnych galerii. Motywy i style również pomagają zachować spójność dokumentu</w:t>
      </w:r>
      <w:r w:rsidR="009101BB">
        <w:t xml:space="preserve"> </w:t>
      </w:r>
      <w:r w:rsidR="009101BB">
        <w:fldChar w:fldCharType="begin"/>
      </w:r>
      <w:r w:rsidR="009101BB">
        <w:instrText xml:space="preserve"> ADDIN ZOTERO_ITEM CSL_CITATION {"citationID":"vnt9lg5n","properties":{"formattedCitation":"[21]","plainCitation":"[21]","noteIndex":0},"citationItems":[{"id":872,"uris":["http://zotero.org/users/12039669/items/25PF6FDR"],"itemData":{"id":872,"type":"article-journal","container-title":"Young Sport Science of Ukraine","issue":"3","page":"191-196","title":"Próba oceny dotychczasowego leczenia chorych zakwa- lifikowanych do alloplastyki stawu biodrowego z powodu koksartrozy","author":[{"family":"Szeliga","given":"E"},{"family":"Grzegorczyk","given":"J"},{"family":"Paśko","given":"D"}],"issued":{"date-parts":[["2010"]]}}}],"schema":"https://github.com/citation-style-language/schema/raw/master/csl-citation.json"} </w:instrText>
      </w:r>
      <w:r w:rsidR="009101BB">
        <w:fldChar w:fldCharType="separate"/>
      </w:r>
      <w:r w:rsidR="0004042D" w:rsidRPr="0004042D">
        <w:t>[21]</w:t>
      </w:r>
      <w:r w:rsidR="009101BB">
        <w:fldChar w:fldCharType="end"/>
      </w:r>
      <w:r>
        <w:t>.</w:t>
      </w:r>
    </w:p>
    <w:p w14:paraId="207A3617" w14:textId="15302DB5" w:rsidR="001A1F4E" w:rsidRDefault="001A1F4E" w:rsidP="001A1F4E">
      <w:pPr>
        <w:spacing w:line="360" w:lineRule="auto"/>
        <w:ind w:firstLine="708"/>
        <w:jc w:val="both"/>
      </w:pPr>
      <w:r>
        <w:t>Po kliknięciu karty Projektowanie i wybraniu nowego motywu obrazy, wykresy i</w:t>
      </w:r>
      <w:r w:rsidR="00932242">
        <w:t> </w:t>
      </w:r>
      <w:r>
        <w:t xml:space="preserve">grafika </w:t>
      </w:r>
      <w:proofErr w:type="spellStart"/>
      <w:r>
        <w:t>SmartArt</w:t>
      </w:r>
      <w:proofErr w:type="spellEnd"/>
      <w:r>
        <w:t xml:space="preserve"> zostaną zmienione zgodnie z nowym motywem. Po zastosowaniu </w:t>
      </w:r>
      <w:r>
        <w:lastRenderedPageBreak/>
        <w:t>stylów nagłówki zostaną zmienione zgodnie z nowym motywem. Nowe przyciski programu Word są wyświetlane w miejscach, w których są potrzebne, pozwalając zaoszczędzić czas. Aby zmienić sposób dopasowania obrazu w dokumencie, kliknij ten obraz, a obok niego zostanie wyświetlony przycisk prowadzący do opcji układu. Podczas pracy w tabeli kliknij w dowolnym miejscu, aby dodać wiersz lub kolumnę, a następnie kliknij znak plusa. Czytanie w nowym widoku do czytania jest również łatwiejsze. Możesz zwinąć części dokumentu i skupić się na odpowiednim tekście.</w:t>
      </w:r>
    </w:p>
    <w:p w14:paraId="4FDBE476" w14:textId="0C003DDB" w:rsidR="001A1F4E" w:rsidRDefault="001A1F4E" w:rsidP="001A1F4E">
      <w:pPr>
        <w:pStyle w:val="Nagwek3"/>
      </w:pPr>
      <w:bookmarkStart w:id="37" w:name="_Toc149212068"/>
      <w:r>
        <w:t xml:space="preserve">3.1.3. </w:t>
      </w:r>
      <w:r w:rsidRPr="001A1F4E">
        <w:t xml:space="preserve">Tytuł punktu </w:t>
      </w:r>
      <w:r>
        <w:t>trzeciego</w:t>
      </w:r>
      <w:r w:rsidRPr="001A1F4E">
        <w:t xml:space="preserve"> podrozdziału I w rozdziale III</w:t>
      </w:r>
      <w:bookmarkEnd w:id="37"/>
    </w:p>
    <w:p w14:paraId="0063733F" w14:textId="2A7B3321" w:rsidR="001A1F4E" w:rsidRDefault="001A1F4E" w:rsidP="001A1F4E">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w:t>
      </w:r>
      <w:r w:rsidR="009101BB">
        <w:t xml:space="preserve"> </w:t>
      </w:r>
      <w:r w:rsidR="009101BB">
        <w:fldChar w:fldCharType="begin"/>
      </w:r>
      <w:r w:rsidR="00E63EC1">
        <w:instrText xml:space="preserve"> ADDIN ZOTERO_ITEM CSL_CITATION {"citationID":"1ITJ4kay","properties":{"formattedCitation":"[10, 22, 23]","plainCitation":"[10, 22, 23]","noteIndex":0},"citationItems":[{"id":871,"uris":["http://zotero.org/users/12039669/items/JCM3R3CZ"],"itemData":{"id":871,"type":"chapter","container-title":"Innowacyjność i tradycja w fizjoterapii","event-place":"Poznań","page":"51-70","publisher":"Wyższa Szkoła Edukacji i Terapii w Poznaniu","publisher-place":"Poznań","title":"Badanie funkcjonalne stawu biodrowego w przypadku zmian zwyrodnieniowych","author":[{"family":"Kościelna","given":"Patrycja"},{"family":"Pogorzała","given":"Adam Maksymilian"}],"editor":[{"family":"Borowicz","given":"Adrianna Maria"}],"issued":{"date-parts":[["2017"]]}}},{"id":865,"uris":["http://zotero.org/users/12039669/items/ATC9TJEV"],"itemData":{"id":865,"type":"book","event-place":"Warszawa","ISBN":"978-83-200-4331-0","language":"pol","publisher":"Wydawnictwo Lekarskie PZWL","publisher-place":"Warszawa","source":"katalogi.bn.org.pl","title":"Fizjoterapia w chirurgii","editor":[{"family":"Dąbrowska","given":"Grażyna"},{"family":"Woźniewski","given":"Marek"}],"issued":{"date-parts":[["2012"]]}}},{"id":37,"uris":["http://zotero.org/users/12039669/items/7HJVSMX3"],"itemData":{"id":37,"type":"book","event-place":"Wrocław","ISBN":"978-83-61257-44-8","language":"pol","number-of-pages":"vii+138","publisher":"Górnicki Wydawnictwo Medyczne","publisher-place":"Wrocław","source":"katalogi.bn.org.pl","title":"Kinezyterapia w praktyce fizjoterapeuty","author":[{"family":"Fiodorenko-Dumas","given":"Żanna"},{"literal":"Górnicki Wydawnictwo Medyczne"}],"issued":{"date-parts":[["2009"]]}}}],"schema":"https://github.com/citation-style-language/schema/raw/master/csl-citation.json"} </w:instrText>
      </w:r>
      <w:r w:rsidR="009101BB">
        <w:fldChar w:fldCharType="separate"/>
      </w:r>
      <w:r w:rsidR="00E63EC1" w:rsidRPr="00E63EC1">
        <w:t>[10, 22, 23]</w:t>
      </w:r>
      <w:r w:rsidR="009101BB">
        <w:fldChar w:fldCharType="end"/>
      </w:r>
      <w:r>
        <w:t>.</w:t>
      </w:r>
    </w:p>
    <w:p w14:paraId="50BA4185" w14:textId="570F832B" w:rsidR="001A1F4E" w:rsidRDefault="001A1F4E" w:rsidP="001A1F4E">
      <w:pPr>
        <w:spacing w:line="360" w:lineRule="auto"/>
        <w:ind w:firstLine="708"/>
        <w:jc w:val="both"/>
      </w:pPr>
      <w:r>
        <w:t xml:space="preserve">Na przykład można dodać pasujące do siebie stronę tytułową, nagłówek i pasek boczny. Kliknij kartę Wstawianie, a następnie wybierz żądane elementy z różnych galerii. 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w:t>
      </w:r>
    </w:p>
    <w:p w14:paraId="1FA88243" w14:textId="77777777" w:rsidR="001A1F4E" w:rsidRDefault="001A1F4E" w:rsidP="001A1F4E">
      <w:pPr>
        <w:spacing w:line="360" w:lineRule="auto"/>
        <w:jc w:val="both"/>
      </w:pPr>
    </w:p>
    <w:p w14:paraId="6CD982A8" w14:textId="77777777" w:rsidR="00A90165" w:rsidRDefault="00A90165">
      <w:pPr>
        <w:spacing w:after="160" w:line="259" w:lineRule="auto"/>
      </w:pPr>
      <w:r>
        <w:br w:type="page"/>
      </w:r>
    </w:p>
    <w:p w14:paraId="79FB202D" w14:textId="779DEFEE" w:rsidR="002D1ECD" w:rsidRPr="00411996" w:rsidRDefault="00A90165" w:rsidP="00A90165">
      <w:pPr>
        <w:pStyle w:val="Nagwek1"/>
      </w:pPr>
      <w:bookmarkStart w:id="38" w:name="_Toc149212069"/>
      <w:r w:rsidRPr="00411996">
        <w:lastRenderedPageBreak/>
        <w:t>Cel pracy</w:t>
      </w:r>
      <w:bookmarkEnd w:id="38"/>
      <w:r w:rsidRPr="00411996">
        <w:t xml:space="preserve"> </w:t>
      </w:r>
    </w:p>
    <w:p w14:paraId="329CAC33" w14:textId="5CF4738E" w:rsidR="002D1ECD" w:rsidRDefault="00A90165" w:rsidP="002113B2">
      <w:pPr>
        <w:spacing w:line="360" w:lineRule="auto"/>
        <w:ind w:firstLine="360"/>
        <w:jc w:val="both"/>
      </w:pPr>
      <w:r>
        <w:t xml:space="preserve">Celem pracy było zbadanie </w:t>
      </w:r>
      <w:r w:rsidR="0018624C">
        <w:t xml:space="preserve">jakości życia pacjentów, zmagających się ze zwyrodnieniem stawów biodrowych, przed i po rehabilitacji. Chciano sprawdzić jak zaproponowany plan rehabilitacji wpłynie na stan zdrowia badanych osób. W tym celu sformułowano następujące pytania badawcze: </w:t>
      </w:r>
    </w:p>
    <w:p w14:paraId="69270176" w14:textId="07228301" w:rsidR="0018624C" w:rsidRDefault="0018624C" w:rsidP="0018624C">
      <w:pPr>
        <w:pStyle w:val="Akapitzlist"/>
        <w:numPr>
          <w:ilvl w:val="0"/>
          <w:numId w:val="6"/>
        </w:numPr>
        <w:spacing w:after="160" w:line="360" w:lineRule="auto"/>
      </w:pPr>
      <w:commentRangeStart w:id="39"/>
      <w:r>
        <w:t>Czy poziom bólu odczuwany przez pacjentów zmienił się po zastosowaniu rehabilitacji?</w:t>
      </w:r>
    </w:p>
    <w:p w14:paraId="52086D8B" w14:textId="5F572984" w:rsidR="0018624C" w:rsidRDefault="0018624C" w:rsidP="0018624C">
      <w:pPr>
        <w:pStyle w:val="Akapitzlist"/>
        <w:numPr>
          <w:ilvl w:val="0"/>
          <w:numId w:val="6"/>
        </w:numPr>
        <w:spacing w:after="160" w:line="360" w:lineRule="auto"/>
      </w:pPr>
      <w:r>
        <w:t xml:space="preserve">Czy płeć pacjentów ma wpływ na postępy rehabilitacji? </w:t>
      </w:r>
    </w:p>
    <w:p w14:paraId="097275EC" w14:textId="79E2579B" w:rsidR="0018624C" w:rsidRDefault="0018624C" w:rsidP="0018624C">
      <w:pPr>
        <w:pStyle w:val="Akapitzlist"/>
        <w:numPr>
          <w:ilvl w:val="0"/>
          <w:numId w:val="6"/>
        </w:numPr>
        <w:spacing w:after="160" w:line="360" w:lineRule="auto"/>
      </w:pPr>
      <w:r>
        <w:t xml:space="preserve">Czy </w:t>
      </w:r>
      <w:r w:rsidR="00A22876">
        <w:t>BMI</w:t>
      </w:r>
      <w:r>
        <w:t xml:space="preserve"> pacjentów ma wpływ na postępy rehabilitacji?</w:t>
      </w:r>
    </w:p>
    <w:p w14:paraId="7B47C878" w14:textId="486045FC" w:rsidR="00A22876" w:rsidRDefault="00A22876" w:rsidP="0018624C">
      <w:pPr>
        <w:pStyle w:val="Akapitzlist"/>
        <w:numPr>
          <w:ilvl w:val="0"/>
          <w:numId w:val="6"/>
        </w:numPr>
        <w:spacing w:after="160" w:line="360" w:lineRule="auto"/>
      </w:pPr>
      <w:r>
        <w:t xml:space="preserve">Czy wiek pacjentów ma wpływ na postępy rehabilitacji? </w:t>
      </w:r>
      <w:commentRangeEnd w:id="39"/>
      <w:r>
        <w:rPr>
          <w:rStyle w:val="Odwoaniedokomentarza"/>
        </w:rPr>
        <w:commentReference w:id="39"/>
      </w:r>
    </w:p>
    <w:p w14:paraId="05B78815" w14:textId="1F292B65" w:rsidR="00F15588" w:rsidRDefault="00F15588">
      <w:pPr>
        <w:spacing w:after="160" w:line="259" w:lineRule="auto"/>
      </w:pPr>
      <w:r>
        <w:br w:type="page"/>
      </w:r>
    </w:p>
    <w:p w14:paraId="41A3A0B1" w14:textId="2C13C0FE" w:rsidR="002113B2" w:rsidRDefault="007B2B33" w:rsidP="00F15588">
      <w:pPr>
        <w:pStyle w:val="Nagwek1"/>
      </w:pPr>
      <w:bookmarkStart w:id="40" w:name="_Toc149212070"/>
      <w:r>
        <w:lastRenderedPageBreak/>
        <w:t>Metody i materiał</w:t>
      </w:r>
      <w:r w:rsidR="00F15588">
        <w:t xml:space="preserve"> badawcz</w:t>
      </w:r>
      <w:r>
        <w:t>y</w:t>
      </w:r>
      <w:bookmarkEnd w:id="40"/>
    </w:p>
    <w:p w14:paraId="32A4BF3F" w14:textId="4CDC513F" w:rsidR="00F15588" w:rsidRDefault="007B2B33" w:rsidP="007B2B33">
      <w:pPr>
        <w:pStyle w:val="Nagwek2"/>
      </w:pPr>
      <w:bookmarkStart w:id="41" w:name="_Toc149212071"/>
      <w:commentRangeStart w:id="42"/>
      <w:r>
        <w:t>5.1. Metody badawcze</w:t>
      </w:r>
      <w:commentRangeEnd w:id="42"/>
      <w:r w:rsidR="00241F57">
        <w:rPr>
          <w:rStyle w:val="Odwoaniedokomentarza"/>
          <w:rFonts w:eastAsia="Times New Roman"/>
          <w:b w:val="0"/>
        </w:rPr>
        <w:commentReference w:id="42"/>
      </w:r>
      <w:bookmarkEnd w:id="41"/>
    </w:p>
    <w:p w14:paraId="3B25B8C6" w14:textId="7C125F20" w:rsidR="007B2B33" w:rsidRDefault="00E63441" w:rsidP="002C1892">
      <w:pPr>
        <w:spacing w:line="360" w:lineRule="auto"/>
        <w:ind w:firstLine="708"/>
        <w:jc w:val="both"/>
      </w:pPr>
      <w:r>
        <w:t xml:space="preserve">Realizacja celów przedstawionych w poprzednim rozdziale była możliwa dzięki zastosowaniu autorskiego kwestionariusza mającego na celu zbadać jakość życia pacjentów. W tym celu sformułowano 10 pytań zamkniętych, 5 pytań otwartych oraz 3 pytania wielokrotnego wyboru. Pacjenci zostali także poproszeni o określenie poziomu bólu </w:t>
      </w:r>
      <w:r w:rsidR="002C1892">
        <w:t xml:space="preserve">przed i po </w:t>
      </w:r>
      <w:r w:rsidR="0011625D">
        <w:t xml:space="preserve">6 tygodniowej </w:t>
      </w:r>
      <w:r w:rsidR="002C1892">
        <w:t xml:space="preserve">rehabilitacji. Szczegółowy kwestionariusz ankiety został dołączony do niniejszej pracy w formie załącznika nr 1. </w:t>
      </w:r>
    </w:p>
    <w:p w14:paraId="4FC22C4E" w14:textId="28939877" w:rsidR="002C1892" w:rsidRDefault="002C1892" w:rsidP="002C1892">
      <w:pPr>
        <w:spacing w:line="360" w:lineRule="auto"/>
        <w:ind w:firstLine="708"/>
        <w:jc w:val="both"/>
      </w:pPr>
      <w:r>
        <w:t>Ankieta miała formę on-li</w:t>
      </w:r>
      <w:bookmarkStart w:id="43" w:name="_GoBack"/>
      <w:bookmarkEnd w:id="43"/>
      <w:r>
        <w:t xml:space="preserve">ne, a link został wysłany do pacjentów przebywających na oddziale reumatologicznym, z prośbą o wypełnienie. Pomiar ruchomości został sporządzony podczas wizyty w szpitalu. W ten sposób udało się uzyskać </w:t>
      </w:r>
      <w:r w:rsidR="003E0295">
        <w:t xml:space="preserve">136 prawidłowo wypełnionych ankiet. Odrzucone zostały jedynie 2 ankiety ze względu na niewypełnienie wszystkich pól. </w:t>
      </w:r>
    </w:p>
    <w:p w14:paraId="7DDA0694" w14:textId="1E5423FF" w:rsidR="0047239D" w:rsidRPr="00452EBB" w:rsidRDefault="0047239D" w:rsidP="0047239D">
      <w:pPr>
        <w:spacing w:line="360" w:lineRule="auto"/>
        <w:jc w:val="both"/>
        <w:rPr>
          <w:b/>
        </w:rPr>
      </w:pPr>
      <w:commentRangeStart w:id="44"/>
      <w:r>
        <w:tab/>
      </w:r>
      <w:r w:rsidRPr="00452EBB">
        <w:rPr>
          <w:b/>
        </w:rPr>
        <w:t>W ankiecie mogły wziąć udział osoby, które:</w:t>
      </w:r>
    </w:p>
    <w:p w14:paraId="1CF5A144" w14:textId="378889E7" w:rsidR="0047239D" w:rsidRDefault="0047239D" w:rsidP="00345C62">
      <w:pPr>
        <w:pStyle w:val="Akapitzlist"/>
        <w:numPr>
          <w:ilvl w:val="0"/>
          <w:numId w:val="4"/>
        </w:numPr>
        <w:spacing w:line="360" w:lineRule="auto"/>
        <w:jc w:val="both"/>
      </w:pPr>
      <w:r>
        <w:t xml:space="preserve">cierpiały na </w:t>
      </w:r>
      <w:r w:rsidR="0018624C">
        <w:t>zwyrodnienie stawów biodrowych</w:t>
      </w:r>
      <w:r>
        <w:t>,</w:t>
      </w:r>
    </w:p>
    <w:p w14:paraId="4038FACB" w14:textId="7E641AAD" w:rsidR="0047239D" w:rsidRDefault="0047239D" w:rsidP="00345C62">
      <w:pPr>
        <w:pStyle w:val="Akapitzlist"/>
        <w:numPr>
          <w:ilvl w:val="0"/>
          <w:numId w:val="4"/>
        </w:numPr>
        <w:spacing w:line="360" w:lineRule="auto"/>
        <w:jc w:val="both"/>
      </w:pPr>
      <w:r>
        <w:t>były w wieku 18</w:t>
      </w:r>
      <w:r>
        <w:softHyphen/>
        <w:t>–85</w:t>
      </w:r>
      <w:r w:rsidR="00F144C3">
        <w:t>,</w:t>
      </w:r>
    </w:p>
    <w:p w14:paraId="61604EDD" w14:textId="37E375E8" w:rsidR="00F144C3" w:rsidRDefault="00F144C3" w:rsidP="00345C62">
      <w:pPr>
        <w:pStyle w:val="Akapitzlist"/>
        <w:numPr>
          <w:ilvl w:val="0"/>
          <w:numId w:val="4"/>
        </w:numPr>
        <w:spacing w:line="360" w:lineRule="auto"/>
        <w:jc w:val="both"/>
      </w:pPr>
      <w:r>
        <w:t>nie przechodziły wcześniej rehabilitacji w związku z występującą chorobą stawów biodrowych.</w:t>
      </w:r>
    </w:p>
    <w:p w14:paraId="31F1D1DE" w14:textId="7CA6D419" w:rsidR="00345C62" w:rsidRPr="00452EBB" w:rsidRDefault="00345C62" w:rsidP="0047239D">
      <w:pPr>
        <w:spacing w:line="360" w:lineRule="auto"/>
        <w:jc w:val="both"/>
        <w:rPr>
          <w:b/>
        </w:rPr>
      </w:pPr>
      <w:r>
        <w:tab/>
      </w:r>
      <w:r w:rsidRPr="00452EBB">
        <w:rPr>
          <w:b/>
        </w:rPr>
        <w:t>Sformułowano także kryteria wyłączenia z badań, które obejmowały:</w:t>
      </w:r>
    </w:p>
    <w:p w14:paraId="2723C72F" w14:textId="23419730" w:rsidR="00345C62" w:rsidRDefault="00345C62" w:rsidP="00345C62">
      <w:pPr>
        <w:pStyle w:val="Akapitzlist"/>
        <w:numPr>
          <w:ilvl w:val="0"/>
          <w:numId w:val="5"/>
        </w:numPr>
        <w:spacing w:line="360" w:lineRule="auto"/>
        <w:jc w:val="both"/>
      </w:pPr>
      <w:r>
        <w:t>wiek poniżej 18 lat,</w:t>
      </w:r>
    </w:p>
    <w:p w14:paraId="7899B403" w14:textId="2C2F13A9" w:rsidR="00345C62" w:rsidRDefault="00345C62" w:rsidP="00345C62">
      <w:pPr>
        <w:pStyle w:val="Akapitzlist"/>
        <w:numPr>
          <w:ilvl w:val="0"/>
          <w:numId w:val="5"/>
        </w:numPr>
        <w:spacing w:line="360" w:lineRule="auto"/>
        <w:jc w:val="both"/>
      </w:pPr>
      <w:r>
        <w:t>choroba nowotworowa,</w:t>
      </w:r>
    </w:p>
    <w:p w14:paraId="2511F930" w14:textId="6D3BFC56" w:rsidR="00F144C3" w:rsidRDefault="00F144C3" w:rsidP="00345C62">
      <w:pPr>
        <w:pStyle w:val="Akapitzlist"/>
        <w:numPr>
          <w:ilvl w:val="0"/>
          <w:numId w:val="5"/>
        </w:numPr>
        <w:spacing w:line="360" w:lineRule="auto"/>
        <w:jc w:val="both"/>
      </w:pPr>
      <w:r>
        <w:t>choroby psychiczne</w:t>
      </w:r>
      <w:r w:rsidR="0018624C">
        <w:t>.</w:t>
      </w:r>
      <w:commentRangeEnd w:id="44"/>
      <w:r w:rsidR="000D513D">
        <w:rPr>
          <w:rStyle w:val="Odwoaniedokomentarza"/>
        </w:rPr>
        <w:commentReference w:id="44"/>
      </w:r>
    </w:p>
    <w:p w14:paraId="148C0F31" w14:textId="717D9CCE" w:rsidR="0047239D" w:rsidRDefault="00D41908" w:rsidP="008C10E5">
      <w:pPr>
        <w:spacing w:line="360" w:lineRule="auto"/>
        <w:ind w:firstLine="708"/>
        <w:jc w:val="both"/>
      </w:pPr>
      <w:r>
        <w:t xml:space="preserve">Dane były opracowywane w programie statystycznym </w:t>
      </w:r>
      <w:proofErr w:type="spellStart"/>
      <w:r>
        <w:t>Statistica</w:t>
      </w:r>
      <w:proofErr w:type="spellEnd"/>
      <w:r>
        <w:t xml:space="preserve"> w wersji </w:t>
      </w:r>
      <w:r w:rsidR="00C346CF">
        <w:t>21.0.0.0</w:t>
      </w:r>
      <w:r>
        <w:t xml:space="preserve">. Do analizy wykorzystano takie testy statyczne jak: analiza częstości, </w:t>
      </w:r>
      <w:r w:rsidR="00C2646E">
        <w:t xml:space="preserve">test normalności rozkładu </w:t>
      </w:r>
      <w:proofErr w:type="spellStart"/>
      <w:r w:rsidR="00C2646E">
        <w:t>Shapiro</w:t>
      </w:r>
      <w:proofErr w:type="spellEnd"/>
      <w:r w:rsidR="00C2646E">
        <w:t xml:space="preserve">-Wilka, </w:t>
      </w:r>
      <w:r>
        <w:t xml:space="preserve">test zgodności chi-kwadrat, </w:t>
      </w:r>
      <w:r w:rsidR="00C2646E">
        <w:t xml:space="preserve">test </w:t>
      </w:r>
      <w:proofErr w:type="spellStart"/>
      <w:r w:rsidR="00C2646E">
        <w:t>Wilcoxona</w:t>
      </w:r>
      <w:proofErr w:type="spellEnd"/>
      <w:r>
        <w:t>,</w:t>
      </w:r>
      <w:r w:rsidR="00C2646E">
        <w:t xml:space="preserve"> test U</w:t>
      </w:r>
      <w:r w:rsidR="00932242">
        <w:t> </w:t>
      </w:r>
      <w:r w:rsidR="00C2646E">
        <w:t xml:space="preserve">Manna </w:t>
      </w:r>
      <w:proofErr w:type="spellStart"/>
      <w:r w:rsidR="00C2646E">
        <w:t>Whitney’a</w:t>
      </w:r>
      <w:proofErr w:type="spellEnd"/>
      <w:r w:rsidR="00C2646E">
        <w:t xml:space="preserve"> oraz</w:t>
      </w:r>
      <w:r>
        <w:t xml:space="preserve"> korelację </w:t>
      </w:r>
      <w:proofErr w:type="spellStart"/>
      <w:r w:rsidR="00C2646E">
        <w:t>rho</w:t>
      </w:r>
      <w:proofErr w:type="spellEnd"/>
      <w:r w:rsidR="00C2646E">
        <w:t xml:space="preserve"> </w:t>
      </w:r>
      <w:proofErr w:type="spellStart"/>
      <w:r w:rsidR="00C2646E">
        <w:t>Spearmana</w:t>
      </w:r>
      <w:proofErr w:type="spellEnd"/>
      <w:r>
        <w:t xml:space="preserve">. </w:t>
      </w:r>
      <w:r w:rsidR="00CA629C">
        <w:t>Założono poziom ufności na poziomie 95%.</w:t>
      </w:r>
      <w:r w:rsidR="008C10E5">
        <w:t xml:space="preserve"> Hipoteza zerowa, mówiąca o braku różnic, była przyjmowana, jeżeli p&gt;0,05. Jeżeli p&lt;0,05 to wówczas przyjmowano hipotezę alternatywną, która oznaczała występowanie istotnych statystycznie różnic między badanymi zmiennymi. </w:t>
      </w:r>
    </w:p>
    <w:p w14:paraId="564045FB" w14:textId="77777777" w:rsidR="00FF1C30" w:rsidRDefault="00FF1C30" w:rsidP="008C10E5">
      <w:pPr>
        <w:spacing w:line="360" w:lineRule="auto"/>
        <w:ind w:firstLine="708"/>
        <w:jc w:val="both"/>
      </w:pPr>
    </w:p>
    <w:p w14:paraId="1EB86832" w14:textId="33684607" w:rsidR="00781028" w:rsidRDefault="00781028" w:rsidP="00781028">
      <w:pPr>
        <w:pStyle w:val="Nagwek2"/>
      </w:pPr>
      <w:bookmarkStart w:id="45" w:name="_Toc149212072"/>
      <w:commentRangeStart w:id="46"/>
      <w:r>
        <w:lastRenderedPageBreak/>
        <w:t>5.2. Materiał badawczy</w:t>
      </w:r>
      <w:commentRangeEnd w:id="46"/>
      <w:r w:rsidR="00461FB3">
        <w:rPr>
          <w:rStyle w:val="Odwoaniedokomentarza"/>
          <w:rFonts w:eastAsia="Times New Roman"/>
          <w:b w:val="0"/>
        </w:rPr>
        <w:commentReference w:id="46"/>
      </w:r>
      <w:bookmarkEnd w:id="45"/>
    </w:p>
    <w:p w14:paraId="42535595" w14:textId="47F84051" w:rsidR="00F70D8E" w:rsidRDefault="00F70D8E" w:rsidP="00151611">
      <w:pPr>
        <w:spacing w:line="360" w:lineRule="auto"/>
        <w:ind w:firstLine="708"/>
        <w:jc w:val="both"/>
      </w:pPr>
      <w:r>
        <w:t>W badaniu udział wzięło 136 osób</w:t>
      </w:r>
      <w:r w:rsidR="00BC6B22">
        <w:t>, w tym 83 mężczyzn i 53 kobiety,</w:t>
      </w:r>
      <w:r>
        <w:t xml:space="preserve"> cierpiących z powodu </w:t>
      </w:r>
      <w:r w:rsidR="00667E4C">
        <w:t>zwyrodnienia</w:t>
      </w:r>
      <w:r>
        <w:t xml:space="preserve"> stawów</w:t>
      </w:r>
      <w:r w:rsidR="00667E4C">
        <w:t xml:space="preserve"> biodrowych</w:t>
      </w:r>
      <w:r w:rsidR="00BC6B22">
        <w:t xml:space="preserve">. </w:t>
      </w:r>
      <w:commentRangeStart w:id="47"/>
      <w:r w:rsidR="00BC6B22">
        <w:t xml:space="preserve">Test zgodności chi-kwadrat wykazał </w:t>
      </w:r>
      <w:r w:rsidR="004956CB">
        <w:t>nie</w:t>
      </w:r>
      <w:r w:rsidR="00BC6B22">
        <w:t>równoliczność grup</w:t>
      </w:r>
      <w:r w:rsidR="004956CB">
        <w:t xml:space="preserve"> (p=0,010)</w:t>
      </w:r>
      <w:commentRangeEnd w:id="47"/>
      <w:r w:rsidR="004956CB">
        <w:rPr>
          <w:rStyle w:val="Odwoaniedokomentarza"/>
        </w:rPr>
        <w:commentReference w:id="47"/>
      </w:r>
      <w:r w:rsidR="004956CB">
        <w:t>, co pozwala stwierdzić, że w ankiecie wzięło udział więcej mężczyzn niż kobiet. S</w:t>
      </w:r>
      <w:r w:rsidR="00BC6B22">
        <w:t xml:space="preserve">truktura płci pacjentów została zobrazowana na wykresie nr 1. </w:t>
      </w:r>
    </w:p>
    <w:p w14:paraId="50A61399" w14:textId="1552D001" w:rsidR="00E774EF" w:rsidRDefault="00E774EF" w:rsidP="00E774EF">
      <w:pPr>
        <w:pStyle w:val="Podpisytabeliobrazkw"/>
      </w:pPr>
      <w:bookmarkStart w:id="48" w:name="_Toc143177400"/>
      <w:r>
        <w:t xml:space="preserve">Wykres </w:t>
      </w:r>
      <w:fldSimple w:instr=" SEQ Wykres \* ARABIC ">
        <w:r>
          <w:rPr>
            <w:noProof/>
          </w:rPr>
          <w:t>1</w:t>
        </w:r>
      </w:fldSimple>
      <w:r>
        <w:t>. Podział respondentów ze względu na płeć. N=136</w:t>
      </w:r>
      <w:bookmarkEnd w:id="48"/>
    </w:p>
    <w:p w14:paraId="43188781" w14:textId="54C3EC15" w:rsidR="005A7924" w:rsidRDefault="005A7924" w:rsidP="005A7924">
      <w:pPr>
        <w:spacing w:line="360" w:lineRule="auto"/>
        <w:jc w:val="center"/>
      </w:pPr>
      <w:r>
        <w:rPr>
          <w:noProof/>
        </w:rPr>
        <w:drawing>
          <wp:inline distT="0" distB="0" distL="0" distR="0" wp14:anchorId="0380EFB9" wp14:editId="5D7AC4A7">
            <wp:extent cx="5396400" cy="2880000"/>
            <wp:effectExtent l="0" t="0" r="13970" b="15875"/>
            <wp:docPr id="8" name="Wykres 8">
              <a:extLst xmlns:a="http://schemas.openxmlformats.org/drawingml/2006/main">
                <a:ext uri="{FF2B5EF4-FFF2-40B4-BE49-F238E27FC236}">
                  <a16:creationId xmlns:a16="http://schemas.microsoft.com/office/drawing/2014/main" id="{BF16C5BA-A32E-493E-9CE7-983990F8C5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44CF8C" w14:textId="258A1361" w:rsidR="00E774EF" w:rsidRDefault="00E774EF" w:rsidP="006401AA">
      <w:pPr>
        <w:pStyle w:val="rdo"/>
      </w:pPr>
      <w:r w:rsidRPr="00E774EF">
        <w:t xml:space="preserve">Źródło: opracowanie własne. </w:t>
      </w:r>
    </w:p>
    <w:p w14:paraId="3D162AD5" w14:textId="2701BFEA" w:rsidR="00C346CF" w:rsidRDefault="0086418E" w:rsidP="0086418E">
      <w:pPr>
        <w:spacing w:after="120" w:line="360" w:lineRule="auto"/>
        <w:ind w:firstLine="708"/>
        <w:jc w:val="both"/>
      </w:pPr>
      <w:r>
        <w:t xml:space="preserve">Wiek badanych pacjentów wahał się pomiędzy 35 a 85 lat, a jego średnia wyniosła prawie 61 lat. </w:t>
      </w:r>
      <w:r w:rsidRPr="0086418E">
        <w:t xml:space="preserve">Średnie BMI wszystkich pacjentów wyniosło 26,3, co wskazuje na lekką nadwagę. Natomiast najniższe BMI, które zarejestrowano to 18,5 a najwyższe 34,1. </w:t>
      </w:r>
      <w:r w:rsidR="006401AA">
        <w:t>Podstawowe</w:t>
      </w:r>
      <w:r w:rsidR="00E41D58">
        <w:t xml:space="preserve"> statystyki</w:t>
      </w:r>
      <w:r w:rsidR="006401AA">
        <w:t xml:space="preserve"> opisowe</w:t>
      </w:r>
      <w:r w:rsidR="00C96E75">
        <w:t>,</w:t>
      </w:r>
      <w:r w:rsidR="00E41D58">
        <w:t xml:space="preserve"> </w:t>
      </w:r>
      <w:commentRangeStart w:id="49"/>
      <w:r w:rsidR="00C96E75">
        <w:t xml:space="preserve">wraz z testem normalności rozkładu </w:t>
      </w:r>
      <w:proofErr w:type="spellStart"/>
      <w:r w:rsidR="00C96E75">
        <w:t>Shapiro</w:t>
      </w:r>
      <w:proofErr w:type="spellEnd"/>
      <w:r w:rsidR="00C96E75">
        <w:t>-Wilka</w:t>
      </w:r>
      <w:commentRangeEnd w:id="49"/>
      <w:r w:rsidR="003E2291">
        <w:rPr>
          <w:rStyle w:val="Odwoaniedokomentarza"/>
        </w:rPr>
        <w:commentReference w:id="49"/>
      </w:r>
      <w:r w:rsidR="00C96E75">
        <w:t xml:space="preserve">, </w:t>
      </w:r>
      <w:r w:rsidR="00E41D58">
        <w:t xml:space="preserve">dla kategorii wieku i BMI pacjentów przedstawiono w tabeli nr </w:t>
      </w:r>
      <w:r w:rsidR="00C96E75">
        <w:t>2.</w:t>
      </w:r>
    </w:p>
    <w:p w14:paraId="1E76EC2A" w14:textId="2866916D" w:rsidR="006401AA" w:rsidRDefault="006401AA" w:rsidP="006401AA">
      <w:pPr>
        <w:pStyle w:val="Podpisytabeliobrazkw"/>
      </w:pPr>
      <w:bookmarkStart w:id="50" w:name="_Toc143177349"/>
      <w:r>
        <w:t xml:space="preserve">Tabela </w:t>
      </w:r>
      <w:fldSimple w:instr=" SEQ Tabela \* ARABIC ">
        <w:r w:rsidR="00644C48">
          <w:rPr>
            <w:noProof/>
          </w:rPr>
          <w:t>2</w:t>
        </w:r>
      </w:fldSimple>
      <w:r>
        <w:t>. Statystyki opisowe dla wieku i BMI pacjentów. N=136</w:t>
      </w:r>
      <w:bookmarkEnd w:id="50"/>
    </w:p>
    <w:tbl>
      <w:tblPr>
        <w:tblStyle w:val="Tabela-Siatka"/>
        <w:tblW w:w="0" w:type="auto"/>
        <w:tblLook w:val="04A0" w:firstRow="1" w:lastRow="0" w:firstColumn="1" w:lastColumn="0" w:noHBand="0" w:noVBand="1"/>
      </w:tblPr>
      <w:tblGrid>
        <w:gridCol w:w="911"/>
        <w:gridCol w:w="773"/>
        <w:gridCol w:w="884"/>
        <w:gridCol w:w="816"/>
        <w:gridCol w:w="795"/>
        <w:gridCol w:w="898"/>
        <w:gridCol w:w="739"/>
        <w:gridCol w:w="789"/>
        <w:gridCol w:w="715"/>
        <w:gridCol w:w="1173"/>
      </w:tblGrid>
      <w:tr w:rsidR="00370D60" w:rsidRPr="00C96E75" w14:paraId="4D8B28B7" w14:textId="4DB5CE8D" w:rsidTr="00C96E75">
        <w:tc>
          <w:tcPr>
            <w:tcW w:w="997" w:type="dxa"/>
            <w:vAlign w:val="center"/>
          </w:tcPr>
          <w:p w14:paraId="603E08C8" w14:textId="77777777" w:rsidR="00370D60" w:rsidRPr="00C96E75" w:rsidRDefault="00370D60" w:rsidP="003E2291">
            <w:pPr>
              <w:spacing w:after="120" w:line="360" w:lineRule="auto"/>
              <w:jc w:val="both"/>
              <w:rPr>
                <w:sz w:val="20"/>
              </w:rPr>
            </w:pPr>
            <w:commentRangeStart w:id="51"/>
          </w:p>
        </w:tc>
        <w:tc>
          <w:tcPr>
            <w:tcW w:w="808" w:type="dxa"/>
            <w:vAlign w:val="center"/>
          </w:tcPr>
          <w:p w14:paraId="46E3CB34" w14:textId="6E4FF180" w:rsidR="00370D60" w:rsidRPr="00C96E75" w:rsidRDefault="00370D60" w:rsidP="003E2291">
            <w:pPr>
              <w:spacing w:line="360" w:lineRule="auto"/>
              <w:jc w:val="center"/>
              <w:rPr>
                <w:sz w:val="20"/>
              </w:rPr>
            </w:pPr>
            <w:r w:rsidRPr="00C96E75">
              <w:rPr>
                <w:sz w:val="20"/>
              </w:rPr>
              <w:t>M</w:t>
            </w:r>
          </w:p>
        </w:tc>
        <w:tc>
          <w:tcPr>
            <w:tcW w:w="956" w:type="dxa"/>
            <w:vAlign w:val="center"/>
          </w:tcPr>
          <w:p w14:paraId="2BF76EF8" w14:textId="6D22220E" w:rsidR="00370D60" w:rsidRPr="00C96E75" w:rsidRDefault="00370D60" w:rsidP="003E2291">
            <w:pPr>
              <w:spacing w:line="360" w:lineRule="auto"/>
              <w:jc w:val="center"/>
              <w:rPr>
                <w:sz w:val="20"/>
              </w:rPr>
            </w:pPr>
            <w:proofErr w:type="spellStart"/>
            <w:r w:rsidRPr="00C96E75">
              <w:rPr>
                <w:sz w:val="20"/>
              </w:rPr>
              <w:t>Mdn</w:t>
            </w:r>
            <w:proofErr w:type="spellEnd"/>
            <w:r w:rsidR="003E2291">
              <w:rPr>
                <w:sz w:val="20"/>
              </w:rPr>
              <w:t>.</w:t>
            </w:r>
          </w:p>
        </w:tc>
        <w:tc>
          <w:tcPr>
            <w:tcW w:w="866" w:type="dxa"/>
            <w:vAlign w:val="center"/>
          </w:tcPr>
          <w:p w14:paraId="4E68FB35" w14:textId="467D2FE5" w:rsidR="00370D60" w:rsidRPr="00C96E75" w:rsidRDefault="00370D60" w:rsidP="003E2291">
            <w:pPr>
              <w:spacing w:line="360" w:lineRule="auto"/>
              <w:jc w:val="center"/>
              <w:rPr>
                <w:sz w:val="20"/>
              </w:rPr>
            </w:pPr>
            <w:r w:rsidRPr="00C96E75">
              <w:rPr>
                <w:sz w:val="20"/>
              </w:rPr>
              <w:t>SD</w:t>
            </w:r>
          </w:p>
        </w:tc>
        <w:tc>
          <w:tcPr>
            <w:tcW w:w="870" w:type="dxa"/>
            <w:vAlign w:val="center"/>
          </w:tcPr>
          <w:p w14:paraId="2C79F54D" w14:textId="6AAB98D8" w:rsidR="00370D60" w:rsidRPr="00C96E75" w:rsidRDefault="00370D60" w:rsidP="003E2291">
            <w:pPr>
              <w:spacing w:line="360" w:lineRule="auto"/>
              <w:jc w:val="center"/>
              <w:rPr>
                <w:sz w:val="20"/>
              </w:rPr>
            </w:pPr>
            <w:proofErr w:type="spellStart"/>
            <w:r w:rsidRPr="00C96E75">
              <w:rPr>
                <w:sz w:val="20"/>
              </w:rPr>
              <w:t>Sk</w:t>
            </w:r>
            <w:proofErr w:type="spellEnd"/>
            <w:r w:rsidRPr="00C96E75">
              <w:rPr>
                <w:sz w:val="20"/>
              </w:rPr>
              <w:t>.</w:t>
            </w:r>
          </w:p>
        </w:tc>
        <w:tc>
          <w:tcPr>
            <w:tcW w:w="985" w:type="dxa"/>
            <w:vAlign w:val="center"/>
          </w:tcPr>
          <w:p w14:paraId="5DC444AA" w14:textId="0320124C" w:rsidR="00370D60" w:rsidRPr="00C96E75" w:rsidRDefault="00370D60" w:rsidP="003E2291">
            <w:pPr>
              <w:spacing w:line="360" w:lineRule="auto"/>
              <w:jc w:val="center"/>
              <w:rPr>
                <w:sz w:val="20"/>
              </w:rPr>
            </w:pPr>
            <w:r w:rsidRPr="00C96E75">
              <w:rPr>
                <w:sz w:val="20"/>
              </w:rPr>
              <w:t>Kurt.</w:t>
            </w:r>
          </w:p>
        </w:tc>
        <w:tc>
          <w:tcPr>
            <w:tcW w:w="785" w:type="dxa"/>
            <w:vAlign w:val="center"/>
          </w:tcPr>
          <w:p w14:paraId="5750A46E" w14:textId="60F09AAA" w:rsidR="00370D60" w:rsidRPr="00C96E75" w:rsidRDefault="00370D60" w:rsidP="003E2291">
            <w:pPr>
              <w:spacing w:line="360" w:lineRule="auto"/>
              <w:jc w:val="center"/>
              <w:rPr>
                <w:sz w:val="20"/>
              </w:rPr>
            </w:pPr>
            <w:r w:rsidRPr="00C96E75">
              <w:rPr>
                <w:sz w:val="20"/>
              </w:rPr>
              <w:t>Min.</w:t>
            </w:r>
          </w:p>
        </w:tc>
        <w:tc>
          <w:tcPr>
            <w:tcW w:w="815" w:type="dxa"/>
            <w:vAlign w:val="center"/>
          </w:tcPr>
          <w:p w14:paraId="6F23C948" w14:textId="5C99F5E3" w:rsidR="00370D60" w:rsidRPr="00C96E75" w:rsidRDefault="00370D60" w:rsidP="003E2291">
            <w:pPr>
              <w:spacing w:line="360" w:lineRule="auto"/>
              <w:jc w:val="center"/>
              <w:rPr>
                <w:sz w:val="20"/>
              </w:rPr>
            </w:pPr>
            <w:r w:rsidRPr="00C96E75">
              <w:rPr>
                <w:sz w:val="20"/>
              </w:rPr>
              <w:t>Maks.</w:t>
            </w:r>
          </w:p>
        </w:tc>
        <w:tc>
          <w:tcPr>
            <w:tcW w:w="731" w:type="dxa"/>
            <w:vAlign w:val="center"/>
          </w:tcPr>
          <w:p w14:paraId="23733F51" w14:textId="197AFBEE" w:rsidR="00370D60" w:rsidRPr="00C96E75" w:rsidRDefault="00370D60" w:rsidP="003E2291">
            <w:pPr>
              <w:spacing w:line="360" w:lineRule="auto"/>
              <w:jc w:val="center"/>
              <w:rPr>
                <w:sz w:val="20"/>
              </w:rPr>
            </w:pPr>
            <w:r w:rsidRPr="00C96E75">
              <w:rPr>
                <w:sz w:val="20"/>
              </w:rPr>
              <w:t>W</w:t>
            </w:r>
          </w:p>
        </w:tc>
        <w:tc>
          <w:tcPr>
            <w:tcW w:w="680" w:type="dxa"/>
            <w:vAlign w:val="center"/>
          </w:tcPr>
          <w:p w14:paraId="52C1D1BC" w14:textId="61576EC1" w:rsidR="00370D60" w:rsidRPr="00C96E75" w:rsidRDefault="00370D60" w:rsidP="003E2291">
            <w:pPr>
              <w:spacing w:line="360" w:lineRule="auto"/>
              <w:jc w:val="center"/>
              <w:rPr>
                <w:sz w:val="20"/>
              </w:rPr>
            </w:pPr>
            <w:r w:rsidRPr="00C96E75">
              <w:rPr>
                <w:sz w:val="20"/>
              </w:rPr>
              <w:t>p</w:t>
            </w:r>
          </w:p>
        </w:tc>
      </w:tr>
      <w:tr w:rsidR="00370D60" w:rsidRPr="00C96E75" w14:paraId="0AE16B57" w14:textId="70980351" w:rsidTr="00C96E75">
        <w:tc>
          <w:tcPr>
            <w:tcW w:w="997" w:type="dxa"/>
            <w:vAlign w:val="center"/>
          </w:tcPr>
          <w:p w14:paraId="6EA5D117" w14:textId="3BE047B6" w:rsidR="00370D60" w:rsidRPr="00C96E75" w:rsidRDefault="00370D60" w:rsidP="003E2291">
            <w:pPr>
              <w:spacing w:line="360" w:lineRule="auto"/>
              <w:jc w:val="both"/>
              <w:rPr>
                <w:sz w:val="20"/>
              </w:rPr>
            </w:pPr>
            <w:r w:rsidRPr="00C96E75">
              <w:rPr>
                <w:sz w:val="20"/>
              </w:rPr>
              <w:t>Wiek</w:t>
            </w:r>
          </w:p>
        </w:tc>
        <w:tc>
          <w:tcPr>
            <w:tcW w:w="808" w:type="dxa"/>
            <w:vAlign w:val="center"/>
          </w:tcPr>
          <w:p w14:paraId="6A534CAC" w14:textId="4BA705DD" w:rsidR="00370D60" w:rsidRPr="00C96E75" w:rsidRDefault="008F0B72" w:rsidP="003E2291">
            <w:pPr>
              <w:spacing w:line="360" w:lineRule="auto"/>
              <w:jc w:val="center"/>
              <w:rPr>
                <w:sz w:val="20"/>
              </w:rPr>
            </w:pPr>
            <w:r>
              <w:rPr>
                <w:sz w:val="20"/>
              </w:rPr>
              <w:t>60,91</w:t>
            </w:r>
          </w:p>
        </w:tc>
        <w:tc>
          <w:tcPr>
            <w:tcW w:w="956" w:type="dxa"/>
            <w:vAlign w:val="center"/>
          </w:tcPr>
          <w:p w14:paraId="18B1634A" w14:textId="3FA1C8B1" w:rsidR="00370D60" w:rsidRPr="00C96E75" w:rsidRDefault="008F0B72" w:rsidP="003E2291">
            <w:pPr>
              <w:spacing w:line="360" w:lineRule="auto"/>
              <w:jc w:val="center"/>
              <w:rPr>
                <w:sz w:val="20"/>
              </w:rPr>
            </w:pPr>
            <w:r>
              <w:rPr>
                <w:sz w:val="20"/>
              </w:rPr>
              <w:t>63</w:t>
            </w:r>
          </w:p>
        </w:tc>
        <w:tc>
          <w:tcPr>
            <w:tcW w:w="866" w:type="dxa"/>
            <w:vAlign w:val="center"/>
          </w:tcPr>
          <w:p w14:paraId="683ACA93" w14:textId="06D82AD4" w:rsidR="00370D60" w:rsidRPr="00C96E75" w:rsidRDefault="008F0B72" w:rsidP="003E2291">
            <w:pPr>
              <w:spacing w:line="360" w:lineRule="auto"/>
              <w:jc w:val="center"/>
              <w:rPr>
                <w:sz w:val="20"/>
              </w:rPr>
            </w:pPr>
            <w:r>
              <w:rPr>
                <w:sz w:val="20"/>
              </w:rPr>
              <w:t>14,06</w:t>
            </w:r>
          </w:p>
        </w:tc>
        <w:tc>
          <w:tcPr>
            <w:tcW w:w="870" w:type="dxa"/>
            <w:vAlign w:val="center"/>
          </w:tcPr>
          <w:p w14:paraId="327A4830" w14:textId="0F7C086D" w:rsidR="00370D60" w:rsidRPr="00C96E75" w:rsidRDefault="008F0B72" w:rsidP="003E2291">
            <w:pPr>
              <w:spacing w:line="360" w:lineRule="auto"/>
              <w:jc w:val="center"/>
              <w:rPr>
                <w:sz w:val="20"/>
              </w:rPr>
            </w:pPr>
            <w:r>
              <w:rPr>
                <w:sz w:val="20"/>
              </w:rPr>
              <w:t>-0,27</w:t>
            </w:r>
          </w:p>
        </w:tc>
        <w:tc>
          <w:tcPr>
            <w:tcW w:w="985" w:type="dxa"/>
            <w:vAlign w:val="center"/>
          </w:tcPr>
          <w:p w14:paraId="18302AAA" w14:textId="09E20EC3" w:rsidR="00370D60" w:rsidRPr="00C96E75" w:rsidRDefault="008F0B72" w:rsidP="003E2291">
            <w:pPr>
              <w:spacing w:line="360" w:lineRule="auto"/>
              <w:jc w:val="center"/>
              <w:rPr>
                <w:sz w:val="20"/>
              </w:rPr>
            </w:pPr>
            <w:r>
              <w:rPr>
                <w:sz w:val="20"/>
              </w:rPr>
              <w:t>-0,97</w:t>
            </w:r>
          </w:p>
        </w:tc>
        <w:tc>
          <w:tcPr>
            <w:tcW w:w="785" w:type="dxa"/>
            <w:vAlign w:val="center"/>
          </w:tcPr>
          <w:p w14:paraId="4623491F" w14:textId="601A4DB8" w:rsidR="00370D60" w:rsidRPr="00C96E75" w:rsidRDefault="008F0B72" w:rsidP="003E2291">
            <w:pPr>
              <w:spacing w:line="360" w:lineRule="auto"/>
              <w:jc w:val="center"/>
              <w:rPr>
                <w:sz w:val="20"/>
              </w:rPr>
            </w:pPr>
            <w:r>
              <w:rPr>
                <w:sz w:val="20"/>
              </w:rPr>
              <w:t>35</w:t>
            </w:r>
          </w:p>
        </w:tc>
        <w:tc>
          <w:tcPr>
            <w:tcW w:w="815" w:type="dxa"/>
            <w:vAlign w:val="center"/>
          </w:tcPr>
          <w:p w14:paraId="20B7487B" w14:textId="50544315" w:rsidR="00370D60" w:rsidRPr="00C96E75" w:rsidRDefault="008F0B72" w:rsidP="003E2291">
            <w:pPr>
              <w:spacing w:line="360" w:lineRule="auto"/>
              <w:jc w:val="center"/>
              <w:rPr>
                <w:sz w:val="20"/>
              </w:rPr>
            </w:pPr>
            <w:r>
              <w:rPr>
                <w:sz w:val="20"/>
              </w:rPr>
              <w:t>85</w:t>
            </w:r>
          </w:p>
        </w:tc>
        <w:tc>
          <w:tcPr>
            <w:tcW w:w="731" w:type="dxa"/>
            <w:vAlign w:val="center"/>
          </w:tcPr>
          <w:p w14:paraId="1088329E" w14:textId="39521736" w:rsidR="00370D60" w:rsidRPr="00C96E75" w:rsidRDefault="00437B06" w:rsidP="003E2291">
            <w:pPr>
              <w:spacing w:line="360" w:lineRule="auto"/>
              <w:jc w:val="center"/>
              <w:rPr>
                <w:sz w:val="20"/>
              </w:rPr>
            </w:pPr>
            <w:r>
              <w:rPr>
                <w:sz w:val="20"/>
              </w:rPr>
              <w:t>0,960</w:t>
            </w:r>
          </w:p>
        </w:tc>
        <w:tc>
          <w:tcPr>
            <w:tcW w:w="680" w:type="dxa"/>
            <w:vAlign w:val="center"/>
          </w:tcPr>
          <w:p w14:paraId="12C43B75" w14:textId="6E5DE37B" w:rsidR="00370D60" w:rsidRPr="00C96E75" w:rsidRDefault="00437B06" w:rsidP="003E2291">
            <w:pPr>
              <w:spacing w:line="360" w:lineRule="auto"/>
              <w:jc w:val="center"/>
              <w:rPr>
                <w:sz w:val="20"/>
              </w:rPr>
            </w:pPr>
            <w:r>
              <w:rPr>
                <w:sz w:val="20"/>
              </w:rPr>
              <w:t>&lt;0,001</w:t>
            </w:r>
          </w:p>
        </w:tc>
      </w:tr>
      <w:tr w:rsidR="00370D60" w:rsidRPr="00C96E75" w14:paraId="38D93239" w14:textId="0D29A2E4" w:rsidTr="00C96E75">
        <w:tc>
          <w:tcPr>
            <w:tcW w:w="997" w:type="dxa"/>
            <w:vAlign w:val="center"/>
          </w:tcPr>
          <w:p w14:paraId="04DFA933" w14:textId="4D025A53" w:rsidR="00370D60" w:rsidRPr="00C96E75" w:rsidRDefault="00370D60" w:rsidP="003E2291">
            <w:pPr>
              <w:spacing w:line="360" w:lineRule="auto"/>
              <w:jc w:val="both"/>
              <w:rPr>
                <w:sz w:val="20"/>
              </w:rPr>
            </w:pPr>
            <w:r w:rsidRPr="00C96E75">
              <w:rPr>
                <w:sz w:val="20"/>
              </w:rPr>
              <w:t>BMI</w:t>
            </w:r>
          </w:p>
        </w:tc>
        <w:tc>
          <w:tcPr>
            <w:tcW w:w="808" w:type="dxa"/>
            <w:vAlign w:val="center"/>
          </w:tcPr>
          <w:p w14:paraId="136AACAC" w14:textId="1FC763C6" w:rsidR="00370D60" w:rsidRPr="00C96E75" w:rsidRDefault="008F0B72" w:rsidP="003E2291">
            <w:pPr>
              <w:spacing w:line="360" w:lineRule="auto"/>
              <w:jc w:val="center"/>
              <w:rPr>
                <w:sz w:val="20"/>
              </w:rPr>
            </w:pPr>
            <w:r>
              <w:rPr>
                <w:sz w:val="20"/>
              </w:rPr>
              <w:t>26,29</w:t>
            </w:r>
          </w:p>
        </w:tc>
        <w:tc>
          <w:tcPr>
            <w:tcW w:w="956" w:type="dxa"/>
            <w:vAlign w:val="center"/>
          </w:tcPr>
          <w:p w14:paraId="7E6EFD3A" w14:textId="19D60459" w:rsidR="00370D60" w:rsidRPr="00C96E75" w:rsidRDefault="008F0B72" w:rsidP="003E2291">
            <w:pPr>
              <w:spacing w:line="360" w:lineRule="auto"/>
              <w:jc w:val="center"/>
              <w:rPr>
                <w:sz w:val="20"/>
              </w:rPr>
            </w:pPr>
            <w:r>
              <w:rPr>
                <w:sz w:val="20"/>
              </w:rPr>
              <w:t>26,32</w:t>
            </w:r>
          </w:p>
        </w:tc>
        <w:tc>
          <w:tcPr>
            <w:tcW w:w="866" w:type="dxa"/>
            <w:vAlign w:val="center"/>
          </w:tcPr>
          <w:p w14:paraId="02F58380" w14:textId="37ED5FD1" w:rsidR="00370D60" w:rsidRPr="00C96E75" w:rsidRDefault="008F0B72" w:rsidP="003E2291">
            <w:pPr>
              <w:spacing w:line="360" w:lineRule="auto"/>
              <w:jc w:val="center"/>
              <w:rPr>
                <w:sz w:val="20"/>
              </w:rPr>
            </w:pPr>
            <w:r>
              <w:rPr>
                <w:sz w:val="20"/>
              </w:rPr>
              <w:t>5,10</w:t>
            </w:r>
          </w:p>
        </w:tc>
        <w:tc>
          <w:tcPr>
            <w:tcW w:w="870" w:type="dxa"/>
            <w:vAlign w:val="center"/>
          </w:tcPr>
          <w:p w14:paraId="1FC2687E" w14:textId="2EE79EB9" w:rsidR="00370D60" w:rsidRPr="00C96E75" w:rsidRDefault="008F0B72" w:rsidP="003E2291">
            <w:pPr>
              <w:spacing w:line="360" w:lineRule="auto"/>
              <w:jc w:val="center"/>
              <w:rPr>
                <w:sz w:val="20"/>
              </w:rPr>
            </w:pPr>
            <w:r>
              <w:rPr>
                <w:sz w:val="20"/>
              </w:rPr>
              <w:t>-0,09</w:t>
            </w:r>
          </w:p>
        </w:tc>
        <w:tc>
          <w:tcPr>
            <w:tcW w:w="985" w:type="dxa"/>
            <w:vAlign w:val="center"/>
          </w:tcPr>
          <w:p w14:paraId="002F7CF3" w14:textId="17BDEA9C" w:rsidR="00370D60" w:rsidRPr="00C96E75" w:rsidRDefault="008F0B72" w:rsidP="003E2291">
            <w:pPr>
              <w:spacing w:line="360" w:lineRule="auto"/>
              <w:jc w:val="center"/>
              <w:rPr>
                <w:sz w:val="20"/>
              </w:rPr>
            </w:pPr>
            <w:r>
              <w:rPr>
                <w:sz w:val="20"/>
              </w:rPr>
              <w:t>-1,38</w:t>
            </w:r>
          </w:p>
        </w:tc>
        <w:tc>
          <w:tcPr>
            <w:tcW w:w="785" w:type="dxa"/>
            <w:vAlign w:val="center"/>
          </w:tcPr>
          <w:p w14:paraId="21351038" w14:textId="31FF3BBD" w:rsidR="00370D60" w:rsidRPr="00C96E75" w:rsidRDefault="008F0B72" w:rsidP="003E2291">
            <w:pPr>
              <w:spacing w:line="360" w:lineRule="auto"/>
              <w:jc w:val="center"/>
              <w:rPr>
                <w:sz w:val="20"/>
              </w:rPr>
            </w:pPr>
            <w:r>
              <w:rPr>
                <w:sz w:val="20"/>
              </w:rPr>
              <w:t>18,5</w:t>
            </w:r>
          </w:p>
        </w:tc>
        <w:tc>
          <w:tcPr>
            <w:tcW w:w="815" w:type="dxa"/>
            <w:vAlign w:val="center"/>
          </w:tcPr>
          <w:p w14:paraId="4F0A5B35" w14:textId="66425A26" w:rsidR="00370D60" w:rsidRPr="00C96E75" w:rsidRDefault="008F0B72" w:rsidP="003E2291">
            <w:pPr>
              <w:spacing w:line="360" w:lineRule="auto"/>
              <w:jc w:val="center"/>
              <w:rPr>
                <w:sz w:val="20"/>
              </w:rPr>
            </w:pPr>
            <w:r>
              <w:rPr>
                <w:sz w:val="20"/>
              </w:rPr>
              <w:t>34,1</w:t>
            </w:r>
          </w:p>
        </w:tc>
        <w:tc>
          <w:tcPr>
            <w:tcW w:w="731" w:type="dxa"/>
            <w:vAlign w:val="center"/>
          </w:tcPr>
          <w:p w14:paraId="33D1E14C" w14:textId="4001E949" w:rsidR="00370D60" w:rsidRPr="00C96E75" w:rsidRDefault="00437B06" w:rsidP="003E2291">
            <w:pPr>
              <w:spacing w:line="360" w:lineRule="auto"/>
              <w:jc w:val="center"/>
              <w:rPr>
                <w:sz w:val="20"/>
              </w:rPr>
            </w:pPr>
            <w:r>
              <w:rPr>
                <w:sz w:val="20"/>
              </w:rPr>
              <w:t>0,92</w:t>
            </w:r>
          </w:p>
        </w:tc>
        <w:tc>
          <w:tcPr>
            <w:tcW w:w="680" w:type="dxa"/>
            <w:vAlign w:val="center"/>
          </w:tcPr>
          <w:p w14:paraId="115ABED3" w14:textId="7C4D1C27" w:rsidR="00370D60" w:rsidRPr="00C96E75" w:rsidRDefault="00437B06" w:rsidP="003E2291">
            <w:pPr>
              <w:spacing w:line="360" w:lineRule="auto"/>
              <w:jc w:val="center"/>
              <w:rPr>
                <w:sz w:val="20"/>
              </w:rPr>
            </w:pPr>
            <w:r>
              <w:rPr>
                <w:sz w:val="20"/>
              </w:rPr>
              <w:t>0,090</w:t>
            </w:r>
            <w:commentRangeEnd w:id="51"/>
            <w:r w:rsidR="003E2291">
              <w:rPr>
                <w:rStyle w:val="Odwoaniedokomentarza"/>
              </w:rPr>
              <w:commentReference w:id="51"/>
            </w:r>
          </w:p>
        </w:tc>
      </w:tr>
    </w:tbl>
    <w:p w14:paraId="5A3791FF" w14:textId="16ABAD00" w:rsidR="003E2291" w:rsidRDefault="003E2291" w:rsidP="003E2291">
      <w:pPr>
        <w:pStyle w:val="rdo"/>
        <w:spacing w:before="120" w:after="0" w:line="240" w:lineRule="auto"/>
      </w:pPr>
      <w:commentRangeStart w:id="52"/>
      <w:r>
        <w:t xml:space="preserve">M – średnia; </w:t>
      </w:r>
      <w:proofErr w:type="spellStart"/>
      <w:r>
        <w:t>Mdn</w:t>
      </w:r>
      <w:proofErr w:type="spellEnd"/>
      <w:r>
        <w:t xml:space="preserve">. – mediana; SD – błąd standardowy; </w:t>
      </w:r>
      <w:proofErr w:type="spellStart"/>
      <w:r>
        <w:t>Sk</w:t>
      </w:r>
      <w:proofErr w:type="spellEnd"/>
      <w:r>
        <w:t xml:space="preserve">. – skośność; Kurt. – </w:t>
      </w:r>
      <w:proofErr w:type="spellStart"/>
      <w:r>
        <w:t>kurtoza</w:t>
      </w:r>
      <w:proofErr w:type="spellEnd"/>
      <w:r>
        <w:t>;</w:t>
      </w:r>
    </w:p>
    <w:p w14:paraId="122A4722" w14:textId="77777777" w:rsidR="003E2291" w:rsidRDefault="003E2291" w:rsidP="003E2291">
      <w:pPr>
        <w:pStyle w:val="rdo"/>
        <w:spacing w:after="0" w:line="240" w:lineRule="auto"/>
      </w:pPr>
      <w:r>
        <w:t xml:space="preserve">Min. – minimalna wartość; Maks. – maksymalna wartość; W – statystyka testu </w:t>
      </w:r>
      <w:proofErr w:type="spellStart"/>
      <w:r>
        <w:t>Shapiro</w:t>
      </w:r>
      <w:proofErr w:type="spellEnd"/>
      <w:r>
        <w:t xml:space="preserve">-Wilka; </w:t>
      </w:r>
    </w:p>
    <w:p w14:paraId="5318A37A" w14:textId="06414CC1" w:rsidR="003E2291" w:rsidRDefault="003E2291" w:rsidP="003E2291">
      <w:pPr>
        <w:pStyle w:val="rdo"/>
        <w:spacing w:after="0" w:line="240" w:lineRule="auto"/>
      </w:pPr>
      <w:r>
        <w:t xml:space="preserve">p – istotność statystyczna. </w:t>
      </w:r>
      <w:commentRangeEnd w:id="52"/>
      <w:r>
        <w:rPr>
          <w:rStyle w:val="Odwoaniedokomentarza"/>
        </w:rPr>
        <w:commentReference w:id="52"/>
      </w:r>
    </w:p>
    <w:p w14:paraId="2E6D58A9" w14:textId="0AA5B3DB" w:rsidR="00D04955" w:rsidRDefault="006401AA" w:rsidP="006401AA">
      <w:pPr>
        <w:pStyle w:val="rdo"/>
        <w:spacing w:before="120"/>
      </w:pPr>
      <w:r w:rsidRPr="006401AA">
        <w:t xml:space="preserve">Źródło: opracowanie własne. </w:t>
      </w:r>
    </w:p>
    <w:p w14:paraId="11F198DA" w14:textId="77777777" w:rsidR="00D04955" w:rsidRDefault="00D04955">
      <w:pPr>
        <w:spacing w:after="160" w:line="259" w:lineRule="auto"/>
        <w:rPr>
          <w:sz w:val="20"/>
        </w:rPr>
      </w:pPr>
      <w:r>
        <w:br w:type="page"/>
      </w:r>
    </w:p>
    <w:p w14:paraId="4CFFC141" w14:textId="594D75BB" w:rsidR="00E41D58" w:rsidRDefault="00D04955" w:rsidP="00D04955">
      <w:pPr>
        <w:pStyle w:val="Nagwek1"/>
      </w:pPr>
      <w:bookmarkStart w:id="53" w:name="_Toc149212073"/>
      <w:r>
        <w:lastRenderedPageBreak/>
        <w:t>Wyniki badań</w:t>
      </w:r>
      <w:bookmarkEnd w:id="53"/>
    </w:p>
    <w:p w14:paraId="0F97C4C6" w14:textId="2063BBC2" w:rsidR="0052047F" w:rsidRDefault="0052047F" w:rsidP="0052047F">
      <w:pPr>
        <w:pStyle w:val="Nagwek2"/>
      </w:pPr>
      <w:bookmarkStart w:id="54" w:name="_Toc149212074"/>
      <w:r>
        <w:t>6.1. Zmiany w poziomie odczuwanego bólu po zastosowanej rehabilitacji</w:t>
      </w:r>
      <w:bookmarkEnd w:id="54"/>
      <w:r>
        <w:t xml:space="preserve"> </w:t>
      </w:r>
    </w:p>
    <w:p w14:paraId="32CFCDAA" w14:textId="378ADFE6" w:rsidR="004A4CCB" w:rsidRDefault="00F512FB" w:rsidP="0052047F">
      <w:pPr>
        <w:spacing w:line="360" w:lineRule="auto"/>
        <w:ind w:firstLine="708"/>
        <w:jc w:val="both"/>
      </w:pPr>
      <w:r>
        <w:t xml:space="preserve">Przed rozpoczęciem rehabilitacji pacjenci zostali poproszeni o określenie poziomu </w:t>
      </w:r>
      <w:r w:rsidR="00C2646E">
        <w:t>od</w:t>
      </w:r>
      <w:r>
        <w:t xml:space="preserve">czuwanego bólu na 10 stopniowej skali VAS. </w:t>
      </w:r>
      <w:r w:rsidR="00342650">
        <w:t xml:space="preserve">Minimalny, zarejestrowany wynik wynosił 3, a maksymalny 10. Średnia liczona dla całej grupy pacjentów wyniosła 6,15. </w:t>
      </w:r>
      <w:r w:rsidR="0011625D">
        <w:t xml:space="preserve">Natomiast po 6 tygodniowej rehabilitacji </w:t>
      </w:r>
      <w:r w:rsidR="00841A6F">
        <w:t>minimalny wynik wyniósł 0, a</w:t>
      </w:r>
      <w:r w:rsidR="00932242">
        <w:t> </w:t>
      </w:r>
      <w:r w:rsidR="00841A6F">
        <w:t>maksymalny 8. Średnia dla poziomu odczuwanego bólu spadła do 3,52.</w:t>
      </w:r>
      <w:r w:rsidR="004A4CCB">
        <w:t xml:space="preserve"> </w:t>
      </w:r>
      <w:r w:rsidR="004A4CCB" w:rsidRPr="004A4CCB">
        <w:t xml:space="preserve">Podstawowe statystyki opisowe, wraz z testem normalności rozkładu </w:t>
      </w:r>
      <w:proofErr w:type="spellStart"/>
      <w:r w:rsidR="004A4CCB" w:rsidRPr="004A4CCB">
        <w:t>Shapiro</w:t>
      </w:r>
      <w:proofErr w:type="spellEnd"/>
      <w:r w:rsidR="004A4CCB" w:rsidRPr="004A4CCB">
        <w:t xml:space="preserve">-Wilka, dla </w:t>
      </w:r>
      <w:r w:rsidR="004A4CCB">
        <w:t xml:space="preserve">poziomów bólu odczuwanego przez pacjentów przed i po terapii, </w:t>
      </w:r>
      <w:r w:rsidR="004A4CCB" w:rsidRPr="004A4CCB">
        <w:t xml:space="preserve">przedstawiono w tabeli nr </w:t>
      </w:r>
      <w:r w:rsidR="00B556FC">
        <w:t>3</w:t>
      </w:r>
      <w:r w:rsidR="004A4CCB" w:rsidRPr="004A4CCB">
        <w:t>.</w:t>
      </w:r>
    </w:p>
    <w:p w14:paraId="098178FA" w14:textId="6D76D97D" w:rsidR="009C0BC4" w:rsidRDefault="009C0BC4" w:rsidP="009C0BC4">
      <w:pPr>
        <w:pStyle w:val="Podpisytabeliobrazkw"/>
        <w:jc w:val="both"/>
      </w:pPr>
      <w:bookmarkStart w:id="55" w:name="_Toc143177350"/>
      <w:r>
        <w:t xml:space="preserve">Tabela </w:t>
      </w:r>
      <w:fldSimple w:instr=" SEQ Tabela \* ARABIC ">
        <w:r w:rsidR="00644C48">
          <w:rPr>
            <w:noProof/>
          </w:rPr>
          <w:t>3</w:t>
        </w:r>
      </w:fldSimple>
      <w:r>
        <w:t xml:space="preserve">. </w:t>
      </w:r>
      <w:r w:rsidRPr="009C0BC4">
        <w:t>Statystyki opisowe dla</w:t>
      </w:r>
      <w:r>
        <w:t xml:space="preserve"> poziomów bólu odczuwanych przez pacjentów przed i po rehabilitacji. N=136</w:t>
      </w:r>
      <w:bookmarkEnd w:id="55"/>
    </w:p>
    <w:tbl>
      <w:tblPr>
        <w:tblStyle w:val="Tabela-Siatka"/>
        <w:tblW w:w="0" w:type="auto"/>
        <w:tblLook w:val="04A0" w:firstRow="1" w:lastRow="0" w:firstColumn="1" w:lastColumn="0" w:noHBand="0" w:noVBand="1"/>
      </w:tblPr>
      <w:tblGrid>
        <w:gridCol w:w="997"/>
        <w:gridCol w:w="808"/>
        <w:gridCol w:w="956"/>
        <w:gridCol w:w="866"/>
        <w:gridCol w:w="870"/>
        <w:gridCol w:w="985"/>
        <w:gridCol w:w="785"/>
        <w:gridCol w:w="815"/>
        <w:gridCol w:w="731"/>
        <w:gridCol w:w="680"/>
      </w:tblGrid>
      <w:tr w:rsidR="003903D0" w:rsidRPr="00C96E75" w14:paraId="4AF0A688" w14:textId="77777777" w:rsidTr="00BE7142">
        <w:tc>
          <w:tcPr>
            <w:tcW w:w="997" w:type="dxa"/>
            <w:vAlign w:val="center"/>
          </w:tcPr>
          <w:p w14:paraId="0F8A67E4" w14:textId="77777777" w:rsidR="003903D0" w:rsidRPr="00C96E75" w:rsidRDefault="003903D0" w:rsidP="00374744">
            <w:pPr>
              <w:spacing w:after="120" w:line="360" w:lineRule="auto"/>
              <w:jc w:val="both"/>
              <w:rPr>
                <w:sz w:val="20"/>
              </w:rPr>
            </w:pPr>
          </w:p>
        </w:tc>
        <w:tc>
          <w:tcPr>
            <w:tcW w:w="808" w:type="dxa"/>
            <w:vAlign w:val="center"/>
          </w:tcPr>
          <w:p w14:paraId="4BC0487B" w14:textId="77777777" w:rsidR="003903D0" w:rsidRPr="00C96E75" w:rsidRDefault="003903D0" w:rsidP="00374744">
            <w:pPr>
              <w:spacing w:line="360" w:lineRule="auto"/>
              <w:jc w:val="center"/>
              <w:rPr>
                <w:sz w:val="20"/>
              </w:rPr>
            </w:pPr>
            <w:r w:rsidRPr="00C96E75">
              <w:rPr>
                <w:sz w:val="20"/>
              </w:rPr>
              <w:t>M</w:t>
            </w:r>
          </w:p>
        </w:tc>
        <w:tc>
          <w:tcPr>
            <w:tcW w:w="956" w:type="dxa"/>
            <w:vAlign w:val="center"/>
          </w:tcPr>
          <w:p w14:paraId="2AA9686F" w14:textId="77777777" w:rsidR="003903D0" w:rsidRPr="00C96E75" w:rsidRDefault="003903D0" w:rsidP="00374744">
            <w:pPr>
              <w:spacing w:line="360" w:lineRule="auto"/>
              <w:jc w:val="center"/>
              <w:rPr>
                <w:sz w:val="20"/>
              </w:rPr>
            </w:pPr>
            <w:proofErr w:type="spellStart"/>
            <w:r w:rsidRPr="00C96E75">
              <w:rPr>
                <w:sz w:val="20"/>
              </w:rPr>
              <w:t>Mdn</w:t>
            </w:r>
            <w:proofErr w:type="spellEnd"/>
            <w:r>
              <w:rPr>
                <w:sz w:val="20"/>
              </w:rPr>
              <w:t>.</w:t>
            </w:r>
          </w:p>
        </w:tc>
        <w:tc>
          <w:tcPr>
            <w:tcW w:w="866" w:type="dxa"/>
            <w:vAlign w:val="center"/>
          </w:tcPr>
          <w:p w14:paraId="40182452" w14:textId="77777777" w:rsidR="003903D0" w:rsidRPr="00C96E75" w:rsidRDefault="003903D0" w:rsidP="00374744">
            <w:pPr>
              <w:spacing w:line="360" w:lineRule="auto"/>
              <w:jc w:val="center"/>
              <w:rPr>
                <w:sz w:val="20"/>
              </w:rPr>
            </w:pPr>
            <w:r w:rsidRPr="00C96E75">
              <w:rPr>
                <w:sz w:val="20"/>
              </w:rPr>
              <w:t>SD</w:t>
            </w:r>
          </w:p>
        </w:tc>
        <w:tc>
          <w:tcPr>
            <w:tcW w:w="870" w:type="dxa"/>
            <w:vAlign w:val="center"/>
          </w:tcPr>
          <w:p w14:paraId="793627E4" w14:textId="77777777" w:rsidR="003903D0" w:rsidRPr="00C96E75" w:rsidRDefault="003903D0" w:rsidP="00374744">
            <w:pPr>
              <w:spacing w:line="360" w:lineRule="auto"/>
              <w:jc w:val="center"/>
              <w:rPr>
                <w:sz w:val="20"/>
              </w:rPr>
            </w:pPr>
            <w:proofErr w:type="spellStart"/>
            <w:r w:rsidRPr="00C96E75">
              <w:rPr>
                <w:sz w:val="20"/>
              </w:rPr>
              <w:t>Sk</w:t>
            </w:r>
            <w:proofErr w:type="spellEnd"/>
            <w:r w:rsidRPr="00C96E75">
              <w:rPr>
                <w:sz w:val="20"/>
              </w:rPr>
              <w:t>.</w:t>
            </w:r>
          </w:p>
        </w:tc>
        <w:tc>
          <w:tcPr>
            <w:tcW w:w="985" w:type="dxa"/>
            <w:vAlign w:val="center"/>
          </w:tcPr>
          <w:p w14:paraId="2DA54852" w14:textId="77777777" w:rsidR="003903D0" w:rsidRPr="00C96E75" w:rsidRDefault="003903D0" w:rsidP="00374744">
            <w:pPr>
              <w:spacing w:line="360" w:lineRule="auto"/>
              <w:jc w:val="center"/>
              <w:rPr>
                <w:sz w:val="20"/>
              </w:rPr>
            </w:pPr>
            <w:r w:rsidRPr="00C96E75">
              <w:rPr>
                <w:sz w:val="20"/>
              </w:rPr>
              <w:t>Kurt.</w:t>
            </w:r>
          </w:p>
        </w:tc>
        <w:tc>
          <w:tcPr>
            <w:tcW w:w="785" w:type="dxa"/>
            <w:vAlign w:val="center"/>
          </w:tcPr>
          <w:p w14:paraId="38D43A3F" w14:textId="77777777" w:rsidR="003903D0" w:rsidRPr="00C96E75" w:rsidRDefault="003903D0" w:rsidP="00374744">
            <w:pPr>
              <w:spacing w:line="360" w:lineRule="auto"/>
              <w:jc w:val="center"/>
              <w:rPr>
                <w:sz w:val="20"/>
              </w:rPr>
            </w:pPr>
            <w:r w:rsidRPr="00C96E75">
              <w:rPr>
                <w:sz w:val="20"/>
              </w:rPr>
              <w:t>Min.</w:t>
            </w:r>
          </w:p>
        </w:tc>
        <w:tc>
          <w:tcPr>
            <w:tcW w:w="815" w:type="dxa"/>
            <w:vAlign w:val="center"/>
          </w:tcPr>
          <w:p w14:paraId="40CB4F2A" w14:textId="77777777" w:rsidR="003903D0" w:rsidRPr="00C96E75" w:rsidRDefault="003903D0" w:rsidP="00374744">
            <w:pPr>
              <w:spacing w:line="360" w:lineRule="auto"/>
              <w:jc w:val="center"/>
              <w:rPr>
                <w:sz w:val="20"/>
              </w:rPr>
            </w:pPr>
            <w:r w:rsidRPr="00C96E75">
              <w:rPr>
                <w:sz w:val="20"/>
              </w:rPr>
              <w:t>Maks.</w:t>
            </w:r>
          </w:p>
        </w:tc>
        <w:tc>
          <w:tcPr>
            <w:tcW w:w="731" w:type="dxa"/>
            <w:vAlign w:val="center"/>
          </w:tcPr>
          <w:p w14:paraId="52A8D4A6" w14:textId="77777777" w:rsidR="003903D0" w:rsidRPr="00C96E75" w:rsidRDefault="003903D0" w:rsidP="00374744">
            <w:pPr>
              <w:spacing w:line="360" w:lineRule="auto"/>
              <w:jc w:val="center"/>
              <w:rPr>
                <w:sz w:val="20"/>
              </w:rPr>
            </w:pPr>
            <w:r w:rsidRPr="00C96E75">
              <w:rPr>
                <w:sz w:val="20"/>
              </w:rPr>
              <w:t>W</w:t>
            </w:r>
          </w:p>
        </w:tc>
        <w:tc>
          <w:tcPr>
            <w:tcW w:w="680" w:type="dxa"/>
            <w:vAlign w:val="center"/>
          </w:tcPr>
          <w:p w14:paraId="31F2CEB4" w14:textId="77777777" w:rsidR="003903D0" w:rsidRPr="00C96E75" w:rsidRDefault="003903D0" w:rsidP="00374744">
            <w:pPr>
              <w:spacing w:line="360" w:lineRule="auto"/>
              <w:jc w:val="center"/>
              <w:rPr>
                <w:sz w:val="20"/>
              </w:rPr>
            </w:pPr>
            <w:r w:rsidRPr="00C96E75">
              <w:rPr>
                <w:sz w:val="20"/>
              </w:rPr>
              <w:t>p</w:t>
            </w:r>
          </w:p>
        </w:tc>
      </w:tr>
      <w:tr w:rsidR="003903D0" w:rsidRPr="00C96E75" w14:paraId="3A3D41EA" w14:textId="77777777" w:rsidTr="00BE7142">
        <w:tc>
          <w:tcPr>
            <w:tcW w:w="997" w:type="dxa"/>
            <w:vAlign w:val="center"/>
          </w:tcPr>
          <w:p w14:paraId="0D3192C4" w14:textId="30DACA8D" w:rsidR="003903D0" w:rsidRPr="00C96E75" w:rsidRDefault="00F90872" w:rsidP="00374744">
            <w:pPr>
              <w:spacing w:line="360" w:lineRule="auto"/>
              <w:jc w:val="both"/>
              <w:rPr>
                <w:sz w:val="20"/>
              </w:rPr>
            </w:pPr>
            <w:r>
              <w:rPr>
                <w:sz w:val="20"/>
              </w:rPr>
              <w:t>P</w:t>
            </w:r>
            <w:r w:rsidR="003903D0">
              <w:rPr>
                <w:sz w:val="20"/>
              </w:rPr>
              <w:t>rzed terapią</w:t>
            </w:r>
          </w:p>
        </w:tc>
        <w:tc>
          <w:tcPr>
            <w:tcW w:w="808" w:type="dxa"/>
            <w:vAlign w:val="center"/>
          </w:tcPr>
          <w:p w14:paraId="41D81722" w14:textId="1D17BB23" w:rsidR="003903D0" w:rsidRPr="00C96E75" w:rsidRDefault="005C3224" w:rsidP="00374744">
            <w:pPr>
              <w:spacing w:line="360" w:lineRule="auto"/>
              <w:jc w:val="center"/>
              <w:rPr>
                <w:sz w:val="20"/>
              </w:rPr>
            </w:pPr>
            <w:r>
              <w:rPr>
                <w:sz w:val="20"/>
              </w:rPr>
              <w:t>6,15</w:t>
            </w:r>
          </w:p>
        </w:tc>
        <w:tc>
          <w:tcPr>
            <w:tcW w:w="956" w:type="dxa"/>
            <w:vAlign w:val="center"/>
          </w:tcPr>
          <w:p w14:paraId="19FC5A75" w14:textId="05EAB5CD" w:rsidR="003903D0" w:rsidRPr="00C96E75" w:rsidRDefault="00B80A33" w:rsidP="00374744">
            <w:pPr>
              <w:spacing w:line="360" w:lineRule="auto"/>
              <w:jc w:val="center"/>
              <w:rPr>
                <w:sz w:val="20"/>
              </w:rPr>
            </w:pPr>
            <w:r>
              <w:rPr>
                <w:sz w:val="20"/>
              </w:rPr>
              <w:t>6</w:t>
            </w:r>
          </w:p>
        </w:tc>
        <w:tc>
          <w:tcPr>
            <w:tcW w:w="866" w:type="dxa"/>
            <w:vAlign w:val="center"/>
          </w:tcPr>
          <w:p w14:paraId="0126EB96" w14:textId="2F5D6694" w:rsidR="003903D0" w:rsidRPr="00C96E75" w:rsidRDefault="00B80A33" w:rsidP="00374744">
            <w:pPr>
              <w:spacing w:line="360" w:lineRule="auto"/>
              <w:jc w:val="center"/>
              <w:rPr>
                <w:sz w:val="20"/>
              </w:rPr>
            </w:pPr>
            <w:r>
              <w:rPr>
                <w:sz w:val="20"/>
              </w:rPr>
              <w:t>2,22</w:t>
            </w:r>
          </w:p>
        </w:tc>
        <w:tc>
          <w:tcPr>
            <w:tcW w:w="870" w:type="dxa"/>
            <w:vAlign w:val="center"/>
          </w:tcPr>
          <w:p w14:paraId="4D288BFE" w14:textId="64E0E58A" w:rsidR="003903D0" w:rsidRPr="00C96E75" w:rsidRDefault="00B80A33" w:rsidP="00374744">
            <w:pPr>
              <w:spacing w:line="360" w:lineRule="auto"/>
              <w:jc w:val="center"/>
              <w:rPr>
                <w:sz w:val="20"/>
              </w:rPr>
            </w:pPr>
            <w:r>
              <w:rPr>
                <w:sz w:val="20"/>
              </w:rPr>
              <w:t>0,25</w:t>
            </w:r>
          </w:p>
        </w:tc>
        <w:tc>
          <w:tcPr>
            <w:tcW w:w="985" w:type="dxa"/>
            <w:vAlign w:val="center"/>
          </w:tcPr>
          <w:p w14:paraId="278F7973" w14:textId="2A7236A6" w:rsidR="003903D0" w:rsidRPr="00C96E75" w:rsidRDefault="00B80A33" w:rsidP="00374744">
            <w:pPr>
              <w:spacing w:line="360" w:lineRule="auto"/>
              <w:jc w:val="center"/>
              <w:rPr>
                <w:sz w:val="20"/>
              </w:rPr>
            </w:pPr>
            <w:r>
              <w:rPr>
                <w:sz w:val="20"/>
              </w:rPr>
              <w:t>-1,15</w:t>
            </w:r>
          </w:p>
        </w:tc>
        <w:tc>
          <w:tcPr>
            <w:tcW w:w="785" w:type="dxa"/>
            <w:vAlign w:val="center"/>
          </w:tcPr>
          <w:p w14:paraId="4632FE7A" w14:textId="67122000" w:rsidR="003903D0" w:rsidRPr="00C96E75" w:rsidRDefault="005C3224" w:rsidP="00374744">
            <w:pPr>
              <w:spacing w:line="360" w:lineRule="auto"/>
              <w:jc w:val="center"/>
              <w:rPr>
                <w:sz w:val="20"/>
              </w:rPr>
            </w:pPr>
            <w:r>
              <w:rPr>
                <w:sz w:val="20"/>
              </w:rPr>
              <w:t>3</w:t>
            </w:r>
          </w:p>
        </w:tc>
        <w:tc>
          <w:tcPr>
            <w:tcW w:w="815" w:type="dxa"/>
            <w:vAlign w:val="center"/>
          </w:tcPr>
          <w:p w14:paraId="2D597606" w14:textId="0AF0C4D8" w:rsidR="003903D0" w:rsidRPr="00C96E75" w:rsidRDefault="005C3224" w:rsidP="00374744">
            <w:pPr>
              <w:spacing w:line="360" w:lineRule="auto"/>
              <w:jc w:val="center"/>
              <w:rPr>
                <w:sz w:val="20"/>
              </w:rPr>
            </w:pPr>
            <w:r>
              <w:rPr>
                <w:sz w:val="20"/>
              </w:rPr>
              <w:t>10</w:t>
            </w:r>
          </w:p>
        </w:tc>
        <w:tc>
          <w:tcPr>
            <w:tcW w:w="731" w:type="dxa"/>
            <w:vAlign w:val="center"/>
          </w:tcPr>
          <w:p w14:paraId="5C1186A4" w14:textId="06DC58C1" w:rsidR="003903D0" w:rsidRPr="00C96E75" w:rsidRDefault="00B80A33" w:rsidP="00374744">
            <w:pPr>
              <w:spacing w:line="360" w:lineRule="auto"/>
              <w:jc w:val="center"/>
              <w:rPr>
                <w:sz w:val="20"/>
              </w:rPr>
            </w:pPr>
            <w:r>
              <w:rPr>
                <w:sz w:val="20"/>
              </w:rPr>
              <w:t>0,9</w:t>
            </w:r>
            <w:r w:rsidR="006970EB">
              <w:rPr>
                <w:sz w:val="20"/>
              </w:rPr>
              <w:t>2</w:t>
            </w:r>
          </w:p>
        </w:tc>
        <w:tc>
          <w:tcPr>
            <w:tcW w:w="680" w:type="dxa"/>
            <w:vAlign w:val="center"/>
          </w:tcPr>
          <w:p w14:paraId="27671FD7" w14:textId="2EAA4403" w:rsidR="003903D0" w:rsidRPr="00C96E75" w:rsidRDefault="00B80A33" w:rsidP="00374744">
            <w:pPr>
              <w:spacing w:line="360" w:lineRule="auto"/>
              <w:jc w:val="center"/>
              <w:rPr>
                <w:sz w:val="20"/>
              </w:rPr>
            </w:pPr>
            <w:r>
              <w:rPr>
                <w:sz w:val="20"/>
              </w:rPr>
              <w:t>0,00</w:t>
            </w:r>
            <w:r w:rsidR="006970EB">
              <w:rPr>
                <w:sz w:val="20"/>
              </w:rPr>
              <w:t>4</w:t>
            </w:r>
          </w:p>
        </w:tc>
      </w:tr>
      <w:tr w:rsidR="003903D0" w:rsidRPr="00C96E75" w14:paraId="75DC61C3" w14:textId="77777777" w:rsidTr="00BE7142">
        <w:tc>
          <w:tcPr>
            <w:tcW w:w="997" w:type="dxa"/>
            <w:vAlign w:val="center"/>
          </w:tcPr>
          <w:p w14:paraId="5B167A6F" w14:textId="19CDA969" w:rsidR="003903D0" w:rsidRPr="00C96E75" w:rsidRDefault="00F90872" w:rsidP="00374744">
            <w:pPr>
              <w:spacing w:line="360" w:lineRule="auto"/>
              <w:jc w:val="both"/>
              <w:rPr>
                <w:sz w:val="20"/>
              </w:rPr>
            </w:pPr>
            <w:r>
              <w:rPr>
                <w:sz w:val="20"/>
              </w:rPr>
              <w:t>P</w:t>
            </w:r>
            <w:r w:rsidR="003903D0">
              <w:rPr>
                <w:sz w:val="20"/>
              </w:rPr>
              <w:t>o terapii</w:t>
            </w:r>
          </w:p>
        </w:tc>
        <w:tc>
          <w:tcPr>
            <w:tcW w:w="808" w:type="dxa"/>
            <w:vAlign w:val="center"/>
          </w:tcPr>
          <w:p w14:paraId="0863D8A8" w14:textId="44618F7C" w:rsidR="003903D0" w:rsidRPr="00C96E75" w:rsidRDefault="005C3224" w:rsidP="00374744">
            <w:pPr>
              <w:spacing w:line="360" w:lineRule="auto"/>
              <w:jc w:val="center"/>
              <w:rPr>
                <w:sz w:val="20"/>
              </w:rPr>
            </w:pPr>
            <w:r>
              <w:rPr>
                <w:sz w:val="20"/>
              </w:rPr>
              <w:t>3,52</w:t>
            </w:r>
          </w:p>
        </w:tc>
        <w:tc>
          <w:tcPr>
            <w:tcW w:w="956" w:type="dxa"/>
            <w:vAlign w:val="center"/>
          </w:tcPr>
          <w:p w14:paraId="797B60D2" w14:textId="4560F7A7" w:rsidR="003903D0" w:rsidRPr="00C96E75" w:rsidRDefault="005C3224" w:rsidP="00374744">
            <w:pPr>
              <w:spacing w:line="360" w:lineRule="auto"/>
              <w:jc w:val="center"/>
              <w:rPr>
                <w:sz w:val="20"/>
              </w:rPr>
            </w:pPr>
            <w:r>
              <w:rPr>
                <w:sz w:val="20"/>
              </w:rPr>
              <w:t>4</w:t>
            </w:r>
          </w:p>
        </w:tc>
        <w:tc>
          <w:tcPr>
            <w:tcW w:w="866" w:type="dxa"/>
            <w:vAlign w:val="center"/>
          </w:tcPr>
          <w:p w14:paraId="0D3E568C" w14:textId="61CBE09B" w:rsidR="003903D0" w:rsidRPr="00C96E75" w:rsidRDefault="005C3224" w:rsidP="00374744">
            <w:pPr>
              <w:spacing w:line="360" w:lineRule="auto"/>
              <w:jc w:val="center"/>
              <w:rPr>
                <w:sz w:val="20"/>
              </w:rPr>
            </w:pPr>
            <w:r>
              <w:rPr>
                <w:sz w:val="20"/>
              </w:rPr>
              <w:t>2,39</w:t>
            </w:r>
          </w:p>
        </w:tc>
        <w:tc>
          <w:tcPr>
            <w:tcW w:w="870" w:type="dxa"/>
            <w:vAlign w:val="center"/>
          </w:tcPr>
          <w:p w14:paraId="2B8AEEE2" w14:textId="47A8B024" w:rsidR="003903D0" w:rsidRPr="00C96E75" w:rsidRDefault="005C3224" w:rsidP="00374744">
            <w:pPr>
              <w:spacing w:line="360" w:lineRule="auto"/>
              <w:jc w:val="center"/>
              <w:rPr>
                <w:sz w:val="20"/>
              </w:rPr>
            </w:pPr>
            <w:r>
              <w:rPr>
                <w:sz w:val="20"/>
              </w:rPr>
              <w:t>0,20</w:t>
            </w:r>
          </w:p>
        </w:tc>
        <w:tc>
          <w:tcPr>
            <w:tcW w:w="985" w:type="dxa"/>
            <w:vAlign w:val="center"/>
          </w:tcPr>
          <w:p w14:paraId="0BFB2C85" w14:textId="378B9CD3" w:rsidR="003903D0" w:rsidRPr="00C96E75" w:rsidRDefault="005C3224" w:rsidP="00374744">
            <w:pPr>
              <w:spacing w:line="360" w:lineRule="auto"/>
              <w:jc w:val="center"/>
              <w:rPr>
                <w:sz w:val="20"/>
              </w:rPr>
            </w:pPr>
            <w:r>
              <w:rPr>
                <w:sz w:val="20"/>
              </w:rPr>
              <w:t>-1,10</w:t>
            </w:r>
          </w:p>
        </w:tc>
        <w:tc>
          <w:tcPr>
            <w:tcW w:w="785" w:type="dxa"/>
            <w:vAlign w:val="center"/>
          </w:tcPr>
          <w:p w14:paraId="3DE7AAAE" w14:textId="2D7A3FA1" w:rsidR="003903D0" w:rsidRPr="00C96E75" w:rsidRDefault="005C3224" w:rsidP="00374744">
            <w:pPr>
              <w:spacing w:line="360" w:lineRule="auto"/>
              <w:jc w:val="center"/>
              <w:rPr>
                <w:sz w:val="20"/>
              </w:rPr>
            </w:pPr>
            <w:r>
              <w:rPr>
                <w:sz w:val="20"/>
              </w:rPr>
              <w:t>0</w:t>
            </w:r>
          </w:p>
        </w:tc>
        <w:tc>
          <w:tcPr>
            <w:tcW w:w="815" w:type="dxa"/>
            <w:vAlign w:val="center"/>
          </w:tcPr>
          <w:p w14:paraId="7B8BB02C" w14:textId="45E7C234" w:rsidR="003903D0" w:rsidRPr="00C96E75" w:rsidRDefault="005C3224" w:rsidP="00374744">
            <w:pPr>
              <w:spacing w:line="360" w:lineRule="auto"/>
              <w:jc w:val="center"/>
              <w:rPr>
                <w:sz w:val="20"/>
              </w:rPr>
            </w:pPr>
            <w:r>
              <w:rPr>
                <w:sz w:val="20"/>
              </w:rPr>
              <w:t>8</w:t>
            </w:r>
          </w:p>
        </w:tc>
        <w:tc>
          <w:tcPr>
            <w:tcW w:w="731" w:type="dxa"/>
            <w:vAlign w:val="center"/>
          </w:tcPr>
          <w:p w14:paraId="38F27575" w14:textId="135B2C41" w:rsidR="003903D0" w:rsidRPr="00C96E75" w:rsidRDefault="006970EB" w:rsidP="00374744">
            <w:pPr>
              <w:spacing w:line="360" w:lineRule="auto"/>
              <w:jc w:val="center"/>
              <w:rPr>
                <w:sz w:val="20"/>
              </w:rPr>
            </w:pPr>
            <w:r>
              <w:rPr>
                <w:sz w:val="20"/>
              </w:rPr>
              <w:t>0,94</w:t>
            </w:r>
          </w:p>
        </w:tc>
        <w:tc>
          <w:tcPr>
            <w:tcW w:w="680" w:type="dxa"/>
            <w:vAlign w:val="center"/>
          </w:tcPr>
          <w:p w14:paraId="4890CB84" w14:textId="778791CD" w:rsidR="003903D0" w:rsidRPr="00C96E75" w:rsidRDefault="006970EB" w:rsidP="00374744">
            <w:pPr>
              <w:spacing w:line="360" w:lineRule="auto"/>
              <w:jc w:val="center"/>
              <w:rPr>
                <w:sz w:val="20"/>
              </w:rPr>
            </w:pPr>
            <w:r>
              <w:rPr>
                <w:sz w:val="20"/>
              </w:rPr>
              <w:t>0,006</w:t>
            </w:r>
          </w:p>
        </w:tc>
      </w:tr>
      <w:tr w:rsidR="0015441B" w:rsidRPr="00C96E75" w14:paraId="68117A26" w14:textId="77777777" w:rsidTr="00BE7142">
        <w:tc>
          <w:tcPr>
            <w:tcW w:w="997" w:type="dxa"/>
            <w:vAlign w:val="center"/>
          </w:tcPr>
          <w:p w14:paraId="5F81A3A1" w14:textId="207C6CCE" w:rsidR="0015441B" w:rsidRDefault="0015441B" w:rsidP="00374744">
            <w:pPr>
              <w:spacing w:line="360" w:lineRule="auto"/>
              <w:jc w:val="both"/>
              <w:rPr>
                <w:sz w:val="20"/>
              </w:rPr>
            </w:pPr>
            <w:r>
              <w:rPr>
                <w:sz w:val="20"/>
              </w:rPr>
              <w:t>Różnica</w:t>
            </w:r>
          </w:p>
        </w:tc>
        <w:tc>
          <w:tcPr>
            <w:tcW w:w="808" w:type="dxa"/>
            <w:vAlign w:val="center"/>
          </w:tcPr>
          <w:p w14:paraId="0B6F49D5" w14:textId="153826D5" w:rsidR="0015441B" w:rsidRDefault="0015441B" w:rsidP="00374744">
            <w:pPr>
              <w:spacing w:line="360" w:lineRule="auto"/>
              <w:jc w:val="center"/>
              <w:rPr>
                <w:sz w:val="20"/>
              </w:rPr>
            </w:pPr>
            <w:r>
              <w:rPr>
                <w:sz w:val="20"/>
              </w:rPr>
              <w:t>2,63</w:t>
            </w:r>
          </w:p>
        </w:tc>
        <w:tc>
          <w:tcPr>
            <w:tcW w:w="956" w:type="dxa"/>
            <w:vAlign w:val="center"/>
          </w:tcPr>
          <w:p w14:paraId="47702AE6" w14:textId="263688CE" w:rsidR="0015441B" w:rsidRDefault="0015441B" w:rsidP="00374744">
            <w:pPr>
              <w:spacing w:line="360" w:lineRule="auto"/>
              <w:jc w:val="center"/>
              <w:rPr>
                <w:sz w:val="20"/>
              </w:rPr>
            </w:pPr>
            <w:r>
              <w:rPr>
                <w:sz w:val="20"/>
              </w:rPr>
              <w:t>2</w:t>
            </w:r>
          </w:p>
        </w:tc>
        <w:tc>
          <w:tcPr>
            <w:tcW w:w="866" w:type="dxa"/>
            <w:vAlign w:val="center"/>
          </w:tcPr>
          <w:p w14:paraId="352A8E13" w14:textId="71C91720" w:rsidR="0015441B" w:rsidRDefault="0015441B" w:rsidP="00374744">
            <w:pPr>
              <w:spacing w:line="360" w:lineRule="auto"/>
              <w:jc w:val="center"/>
              <w:rPr>
                <w:sz w:val="20"/>
              </w:rPr>
            </w:pPr>
            <w:r>
              <w:rPr>
                <w:sz w:val="20"/>
              </w:rPr>
              <w:t>1,29</w:t>
            </w:r>
          </w:p>
        </w:tc>
        <w:tc>
          <w:tcPr>
            <w:tcW w:w="870" w:type="dxa"/>
            <w:vAlign w:val="center"/>
          </w:tcPr>
          <w:p w14:paraId="3C99448C" w14:textId="15383C82" w:rsidR="0015441B" w:rsidRDefault="0015441B" w:rsidP="00374744">
            <w:pPr>
              <w:spacing w:line="360" w:lineRule="auto"/>
              <w:jc w:val="center"/>
              <w:rPr>
                <w:sz w:val="20"/>
              </w:rPr>
            </w:pPr>
            <w:r>
              <w:rPr>
                <w:sz w:val="20"/>
              </w:rPr>
              <w:t>0,65</w:t>
            </w:r>
          </w:p>
        </w:tc>
        <w:tc>
          <w:tcPr>
            <w:tcW w:w="985" w:type="dxa"/>
            <w:vAlign w:val="center"/>
          </w:tcPr>
          <w:p w14:paraId="5EE779F0" w14:textId="2CE23EA3" w:rsidR="0015441B" w:rsidRDefault="0015441B" w:rsidP="00374744">
            <w:pPr>
              <w:spacing w:line="360" w:lineRule="auto"/>
              <w:jc w:val="center"/>
              <w:rPr>
                <w:sz w:val="20"/>
              </w:rPr>
            </w:pPr>
            <w:r>
              <w:rPr>
                <w:sz w:val="20"/>
              </w:rPr>
              <w:t>0,62</w:t>
            </w:r>
          </w:p>
        </w:tc>
        <w:tc>
          <w:tcPr>
            <w:tcW w:w="785" w:type="dxa"/>
            <w:vAlign w:val="center"/>
          </w:tcPr>
          <w:p w14:paraId="713DC62C" w14:textId="2975FF59" w:rsidR="0015441B" w:rsidRDefault="0015441B" w:rsidP="00374744">
            <w:pPr>
              <w:spacing w:line="360" w:lineRule="auto"/>
              <w:jc w:val="center"/>
              <w:rPr>
                <w:sz w:val="20"/>
              </w:rPr>
            </w:pPr>
            <w:r>
              <w:rPr>
                <w:sz w:val="20"/>
              </w:rPr>
              <w:t>0</w:t>
            </w:r>
          </w:p>
        </w:tc>
        <w:tc>
          <w:tcPr>
            <w:tcW w:w="815" w:type="dxa"/>
            <w:vAlign w:val="center"/>
          </w:tcPr>
          <w:p w14:paraId="69E88BF4" w14:textId="2ED1D50C" w:rsidR="0015441B" w:rsidRDefault="0015441B" w:rsidP="00374744">
            <w:pPr>
              <w:spacing w:line="360" w:lineRule="auto"/>
              <w:jc w:val="center"/>
              <w:rPr>
                <w:sz w:val="20"/>
              </w:rPr>
            </w:pPr>
            <w:r>
              <w:rPr>
                <w:sz w:val="20"/>
              </w:rPr>
              <w:t>7</w:t>
            </w:r>
          </w:p>
        </w:tc>
        <w:tc>
          <w:tcPr>
            <w:tcW w:w="731" w:type="dxa"/>
            <w:vAlign w:val="center"/>
          </w:tcPr>
          <w:p w14:paraId="194E0727" w14:textId="63ABF0A2" w:rsidR="0015441B" w:rsidRDefault="00374744" w:rsidP="00374744">
            <w:pPr>
              <w:spacing w:line="360" w:lineRule="auto"/>
              <w:jc w:val="center"/>
              <w:rPr>
                <w:sz w:val="20"/>
              </w:rPr>
            </w:pPr>
            <w:r>
              <w:rPr>
                <w:sz w:val="20"/>
              </w:rPr>
              <w:t>0,92</w:t>
            </w:r>
          </w:p>
        </w:tc>
        <w:tc>
          <w:tcPr>
            <w:tcW w:w="680" w:type="dxa"/>
            <w:vAlign w:val="center"/>
          </w:tcPr>
          <w:p w14:paraId="61753224" w14:textId="225FF08C" w:rsidR="0015441B" w:rsidRDefault="00374744" w:rsidP="00374744">
            <w:pPr>
              <w:spacing w:line="360" w:lineRule="auto"/>
              <w:jc w:val="center"/>
              <w:rPr>
                <w:sz w:val="20"/>
              </w:rPr>
            </w:pPr>
            <w:r>
              <w:rPr>
                <w:sz w:val="20"/>
              </w:rPr>
              <w:t>0,004</w:t>
            </w:r>
          </w:p>
        </w:tc>
      </w:tr>
    </w:tbl>
    <w:p w14:paraId="0E4DFAC4" w14:textId="77777777" w:rsidR="009C0BC4" w:rsidRDefault="009C0BC4" w:rsidP="009C0BC4">
      <w:pPr>
        <w:pStyle w:val="rdo"/>
        <w:spacing w:before="120" w:after="0" w:line="240" w:lineRule="auto"/>
      </w:pPr>
      <w:r>
        <w:t xml:space="preserve">M – średnia; </w:t>
      </w:r>
      <w:proofErr w:type="spellStart"/>
      <w:r>
        <w:t>Mdn</w:t>
      </w:r>
      <w:proofErr w:type="spellEnd"/>
      <w:r>
        <w:t xml:space="preserve">. – mediana; SD – błąd standardowy; </w:t>
      </w:r>
      <w:proofErr w:type="spellStart"/>
      <w:r>
        <w:t>Sk</w:t>
      </w:r>
      <w:proofErr w:type="spellEnd"/>
      <w:r>
        <w:t xml:space="preserve">. – skośność; Kurt. – </w:t>
      </w:r>
      <w:proofErr w:type="spellStart"/>
      <w:r>
        <w:t>kurtoza</w:t>
      </w:r>
      <w:proofErr w:type="spellEnd"/>
      <w:r>
        <w:t>;</w:t>
      </w:r>
    </w:p>
    <w:p w14:paraId="6099EF2B" w14:textId="77777777" w:rsidR="009C0BC4" w:rsidRDefault="009C0BC4" w:rsidP="009C0BC4">
      <w:pPr>
        <w:pStyle w:val="rdo"/>
        <w:spacing w:after="0" w:line="240" w:lineRule="auto"/>
      </w:pPr>
      <w:r>
        <w:t xml:space="preserve">Min. – minimalna wartość; Maks. – maksymalna wartość; W – statystyka testu </w:t>
      </w:r>
      <w:proofErr w:type="spellStart"/>
      <w:r>
        <w:t>Shapiro</w:t>
      </w:r>
      <w:proofErr w:type="spellEnd"/>
      <w:r>
        <w:t xml:space="preserve">-Wilka; </w:t>
      </w:r>
    </w:p>
    <w:p w14:paraId="0C7926C8" w14:textId="77777777" w:rsidR="009C0BC4" w:rsidRDefault="009C0BC4" w:rsidP="009C0BC4">
      <w:pPr>
        <w:pStyle w:val="rdo"/>
        <w:spacing w:after="0" w:line="240" w:lineRule="auto"/>
      </w:pPr>
      <w:r>
        <w:t xml:space="preserve">p – istotność statystyczna. </w:t>
      </w:r>
    </w:p>
    <w:p w14:paraId="1AECFF5D" w14:textId="45AFCA69" w:rsidR="004A4CCB" w:rsidRDefault="009C0BC4" w:rsidP="009C0BC4">
      <w:pPr>
        <w:pStyle w:val="rdo"/>
        <w:spacing w:before="120"/>
      </w:pPr>
      <w:r w:rsidRPr="006401AA">
        <w:t xml:space="preserve">Źródło: opracowanie własne. </w:t>
      </w:r>
    </w:p>
    <w:p w14:paraId="0BAA668C" w14:textId="055A743B" w:rsidR="00D04955" w:rsidRDefault="004A4CCB" w:rsidP="0052047F">
      <w:pPr>
        <w:spacing w:line="360" w:lineRule="auto"/>
        <w:ind w:firstLine="708"/>
        <w:jc w:val="both"/>
      </w:pPr>
      <w:r>
        <w:t>Do porównania wyników, z</w:t>
      </w:r>
      <w:r w:rsidR="009E7483">
        <w:t>e względu na rozkład</w:t>
      </w:r>
      <w:r w:rsidR="006970EB">
        <w:t>y</w:t>
      </w:r>
      <w:r w:rsidR="009E7483">
        <w:t xml:space="preserve"> odbiegając</w:t>
      </w:r>
      <w:r w:rsidR="006970EB">
        <w:t>e</w:t>
      </w:r>
      <w:r w:rsidR="009E7483">
        <w:t xml:space="preserve"> od normy, zastosowano nieparametryczny test </w:t>
      </w:r>
      <w:proofErr w:type="spellStart"/>
      <w:r w:rsidR="009E7483">
        <w:t>Wilcoxona</w:t>
      </w:r>
      <w:proofErr w:type="spellEnd"/>
      <w:r w:rsidR="009E7483">
        <w:t xml:space="preserve"> dla prób zależnych, który wykazał, że zmiany, które zaszły po rehabilitacji były istotne statystycznie (p&lt;0,001), co pozwala stwierdzić, że zastosowana rehabilitacja pozytywnie wpłynęła na redukcję bólu odczuwanego przez pacjentów. </w:t>
      </w:r>
      <w:commentRangeStart w:id="56"/>
      <w:r w:rsidR="000A7E41">
        <w:t xml:space="preserve">Dodatkowo </w:t>
      </w:r>
      <w:r w:rsidR="00EA0967">
        <w:t>potwierdza to siła</w:t>
      </w:r>
      <w:r w:rsidR="000A7E41">
        <w:t xml:space="preserve"> efektu wyno</w:t>
      </w:r>
      <w:r w:rsidR="00EA0967">
        <w:t>sząca</w:t>
      </w:r>
      <w:r w:rsidR="000A7E41">
        <w:t xml:space="preserve"> 0,62</w:t>
      </w:r>
      <w:r w:rsidR="00EA0967">
        <w:t>.</w:t>
      </w:r>
      <w:commentRangeEnd w:id="56"/>
      <w:r w:rsidR="00EA0967">
        <w:rPr>
          <w:rStyle w:val="Odwoaniedokomentarza"/>
        </w:rPr>
        <w:commentReference w:id="56"/>
      </w:r>
      <w:r w:rsidR="00EA0967">
        <w:t xml:space="preserve"> </w:t>
      </w:r>
      <w:r w:rsidR="009E7483">
        <w:t>W</w:t>
      </w:r>
      <w:r w:rsidR="00932242">
        <w:t> </w:t>
      </w:r>
      <w:r w:rsidR="009E7483">
        <w:t xml:space="preserve">tabeli nr </w:t>
      </w:r>
      <w:r>
        <w:t>4</w:t>
      </w:r>
      <w:r w:rsidR="009E7483">
        <w:t xml:space="preserve"> przedstawiono wyniki przeprowadzonych testów. </w:t>
      </w:r>
    </w:p>
    <w:p w14:paraId="4DE72A9F" w14:textId="5A0C9B6C" w:rsidR="007B181C" w:rsidRDefault="007B181C" w:rsidP="007B181C">
      <w:pPr>
        <w:pStyle w:val="Podpisytabeliobrazkw"/>
        <w:jc w:val="both"/>
      </w:pPr>
      <w:bookmarkStart w:id="57" w:name="_Toc143177351"/>
      <w:r>
        <w:t xml:space="preserve">Tabela </w:t>
      </w:r>
      <w:fldSimple w:instr=" SEQ Tabela \* ARABIC ">
        <w:r w:rsidR="00644C48">
          <w:rPr>
            <w:noProof/>
          </w:rPr>
          <w:t>4</w:t>
        </w:r>
      </w:fldSimple>
      <w:r>
        <w:t xml:space="preserve">. Porównanie siły bólu odczuwanej przez pacjentów przed i po terapii za pomocą testu </w:t>
      </w:r>
      <w:proofErr w:type="spellStart"/>
      <w:proofErr w:type="gramStart"/>
      <w:r>
        <w:t>Wilcoxona</w:t>
      </w:r>
      <w:proofErr w:type="spellEnd"/>
      <w:r>
        <w:t>..</w:t>
      </w:r>
      <w:proofErr w:type="gramEnd"/>
      <w:r>
        <w:t xml:space="preserve"> N=136</w:t>
      </w:r>
      <w:bookmarkEnd w:id="57"/>
    </w:p>
    <w:tbl>
      <w:tblPr>
        <w:tblStyle w:val="Tabela-Siatka"/>
        <w:tblW w:w="0" w:type="auto"/>
        <w:tblLook w:val="04A0" w:firstRow="1" w:lastRow="0" w:firstColumn="1" w:lastColumn="0" w:noHBand="0" w:noVBand="1"/>
      </w:tblPr>
      <w:tblGrid>
        <w:gridCol w:w="1356"/>
        <w:gridCol w:w="766"/>
        <w:gridCol w:w="850"/>
        <w:gridCol w:w="818"/>
        <w:gridCol w:w="741"/>
        <w:gridCol w:w="851"/>
        <w:gridCol w:w="828"/>
        <w:gridCol w:w="760"/>
        <w:gridCol w:w="816"/>
        <w:gridCol w:w="707"/>
      </w:tblGrid>
      <w:tr w:rsidR="00590715" w:rsidRPr="00BE7142" w14:paraId="0F347014" w14:textId="6A83C8AF" w:rsidTr="00FB279A">
        <w:tc>
          <w:tcPr>
            <w:tcW w:w="1356" w:type="dxa"/>
            <w:vMerge w:val="restart"/>
            <w:tcBorders>
              <w:top w:val="single" w:sz="4" w:space="0" w:color="auto"/>
              <w:left w:val="single" w:sz="4" w:space="0" w:color="auto"/>
            </w:tcBorders>
            <w:vAlign w:val="center"/>
          </w:tcPr>
          <w:p w14:paraId="58DD9C5C" w14:textId="77777777" w:rsidR="00590715" w:rsidRPr="00BE7142" w:rsidRDefault="00590715" w:rsidP="009940F7">
            <w:pPr>
              <w:spacing w:line="360" w:lineRule="auto"/>
              <w:jc w:val="both"/>
              <w:rPr>
                <w:sz w:val="20"/>
              </w:rPr>
            </w:pPr>
          </w:p>
        </w:tc>
        <w:tc>
          <w:tcPr>
            <w:tcW w:w="2434" w:type="dxa"/>
            <w:gridSpan w:val="3"/>
            <w:tcBorders>
              <w:top w:val="single" w:sz="4" w:space="0" w:color="auto"/>
            </w:tcBorders>
          </w:tcPr>
          <w:p w14:paraId="28B6D7FA" w14:textId="14FD6398" w:rsidR="00590715" w:rsidRPr="00BE7142" w:rsidRDefault="00590715" w:rsidP="00363354">
            <w:pPr>
              <w:spacing w:line="360" w:lineRule="auto"/>
              <w:jc w:val="center"/>
              <w:rPr>
                <w:sz w:val="20"/>
              </w:rPr>
            </w:pPr>
            <w:r w:rsidRPr="00BE7142">
              <w:rPr>
                <w:sz w:val="20"/>
              </w:rPr>
              <w:t>Przed terapią</w:t>
            </w:r>
          </w:p>
        </w:tc>
        <w:tc>
          <w:tcPr>
            <w:tcW w:w="2420" w:type="dxa"/>
            <w:gridSpan w:val="3"/>
            <w:tcBorders>
              <w:top w:val="single" w:sz="4" w:space="0" w:color="auto"/>
            </w:tcBorders>
          </w:tcPr>
          <w:p w14:paraId="5110DE7E" w14:textId="602CEAAC" w:rsidR="00590715" w:rsidRPr="00BE7142" w:rsidRDefault="00590715" w:rsidP="00363354">
            <w:pPr>
              <w:spacing w:line="360" w:lineRule="auto"/>
              <w:jc w:val="center"/>
              <w:rPr>
                <w:sz w:val="20"/>
              </w:rPr>
            </w:pPr>
            <w:r w:rsidRPr="00BE7142">
              <w:rPr>
                <w:sz w:val="20"/>
              </w:rPr>
              <w:t>Po terapii</w:t>
            </w:r>
          </w:p>
        </w:tc>
        <w:tc>
          <w:tcPr>
            <w:tcW w:w="2283" w:type="dxa"/>
            <w:gridSpan w:val="3"/>
            <w:tcBorders>
              <w:top w:val="single" w:sz="4" w:space="0" w:color="auto"/>
              <w:right w:val="single" w:sz="4" w:space="0" w:color="auto"/>
            </w:tcBorders>
            <w:vAlign w:val="center"/>
          </w:tcPr>
          <w:p w14:paraId="5CB6DA48" w14:textId="154457D3" w:rsidR="00590715" w:rsidRPr="00BE7142" w:rsidRDefault="00590715" w:rsidP="00363354">
            <w:pPr>
              <w:spacing w:line="360" w:lineRule="auto"/>
              <w:jc w:val="center"/>
              <w:rPr>
                <w:sz w:val="20"/>
              </w:rPr>
            </w:pPr>
            <w:r>
              <w:rPr>
                <w:sz w:val="20"/>
              </w:rPr>
              <w:t xml:space="preserve">Wyniki testu </w:t>
            </w:r>
            <w:proofErr w:type="spellStart"/>
            <w:r>
              <w:rPr>
                <w:sz w:val="20"/>
              </w:rPr>
              <w:t>Wilcoxona</w:t>
            </w:r>
            <w:proofErr w:type="spellEnd"/>
          </w:p>
        </w:tc>
      </w:tr>
      <w:tr w:rsidR="00590715" w:rsidRPr="00BE7142" w14:paraId="0797B684" w14:textId="6DE0EDE5" w:rsidTr="00FB279A">
        <w:tc>
          <w:tcPr>
            <w:tcW w:w="1356" w:type="dxa"/>
            <w:vMerge/>
            <w:tcBorders>
              <w:left w:val="single" w:sz="4" w:space="0" w:color="auto"/>
            </w:tcBorders>
            <w:vAlign w:val="center"/>
          </w:tcPr>
          <w:p w14:paraId="69BC5CBF" w14:textId="77777777" w:rsidR="00590715" w:rsidRPr="00BE7142" w:rsidRDefault="00590715" w:rsidP="009940F7">
            <w:pPr>
              <w:spacing w:line="360" w:lineRule="auto"/>
              <w:jc w:val="both"/>
              <w:rPr>
                <w:sz w:val="20"/>
              </w:rPr>
            </w:pPr>
          </w:p>
        </w:tc>
        <w:tc>
          <w:tcPr>
            <w:tcW w:w="766" w:type="dxa"/>
            <w:vAlign w:val="center"/>
          </w:tcPr>
          <w:p w14:paraId="7A3EEF0A" w14:textId="061774F3" w:rsidR="00590715" w:rsidRPr="00BE7142" w:rsidRDefault="00590715" w:rsidP="00363354">
            <w:pPr>
              <w:spacing w:line="360" w:lineRule="auto"/>
              <w:jc w:val="center"/>
              <w:rPr>
                <w:sz w:val="20"/>
              </w:rPr>
            </w:pPr>
            <w:r w:rsidRPr="00BE7142">
              <w:rPr>
                <w:sz w:val="20"/>
              </w:rPr>
              <w:t>M</w:t>
            </w:r>
          </w:p>
        </w:tc>
        <w:tc>
          <w:tcPr>
            <w:tcW w:w="850" w:type="dxa"/>
          </w:tcPr>
          <w:p w14:paraId="08F56D9A" w14:textId="3A977822" w:rsidR="00590715" w:rsidRPr="00BE7142" w:rsidRDefault="00590715" w:rsidP="00363354">
            <w:pPr>
              <w:spacing w:line="360" w:lineRule="auto"/>
              <w:jc w:val="center"/>
              <w:rPr>
                <w:sz w:val="20"/>
              </w:rPr>
            </w:pPr>
            <w:proofErr w:type="spellStart"/>
            <w:r>
              <w:rPr>
                <w:sz w:val="20"/>
              </w:rPr>
              <w:t>Mdn</w:t>
            </w:r>
            <w:proofErr w:type="spellEnd"/>
            <w:r>
              <w:rPr>
                <w:sz w:val="20"/>
              </w:rPr>
              <w:t>.</w:t>
            </w:r>
          </w:p>
        </w:tc>
        <w:tc>
          <w:tcPr>
            <w:tcW w:w="818" w:type="dxa"/>
            <w:vAlign w:val="center"/>
          </w:tcPr>
          <w:p w14:paraId="5001B64D" w14:textId="287AC572" w:rsidR="00590715" w:rsidRPr="00BE7142" w:rsidRDefault="00590715" w:rsidP="00363354">
            <w:pPr>
              <w:spacing w:line="360" w:lineRule="auto"/>
              <w:jc w:val="center"/>
              <w:rPr>
                <w:sz w:val="20"/>
              </w:rPr>
            </w:pPr>
            <w:r w:rsidRPr="00BE7142">
              <w:rPr>
                <w:sz w:val="20"/>
              </w:rPr>
              <w:t>IQR</w:t>
            </w:r>
          </w:p>
        </w:tc>
        <w:tc>
          <w:tcPr>
            <w:tcW w:w="741" w:type="dxa"/>
            <w:vAlign w:val="center"/>
          </w:tcPr>
          <w:p w14:paraId="56C0892A" w14:textId="5E864A7C" w:rsidR="00590715" w:rsidRPr="00BE7142" w:rsidRDefault="00590715" w:rsidP="00363354">
            <w:pPr>
              <w:spacing w:line="360" w:lineRule="auto"/>
              <w:jc w:val="center"/>
              <w:rPr>
                <w:sz w:val="20"/>
              </w:rPr>
            </w:pPr>
            <w:r w:rsidRPr="00BE7142">
              <w:rPr>
                <w:sz w:val="20"/>
              </w:rPr>
              <w:t>M</w:t>
            </w:r>
          </w:p>
        </w:tc>
        <w:tc>
          <w:tcPr>
            <w:tcW w:w="851" w:type="dxa"/>
          </w:tcPr>
          <w:p w14:paraId="2451AC40" w14:textId="4B2F0F30" w:rsidR="00590715" w:rsidRPr="00BE7142" w:rsidRDefault="00590715" w:rsidP="00363354">
            <w:pPr>
              <w:spacing w:line="360" w:lineRule="auto"/>
              <w:jc w:val="center"/>
              <w:rPr>
                <w:sz w:val="20"/>
              </w:rPr>
            </w:pPr>
            <w:proofErr w:type="spellStart"/>
            <w:r>
              <w:rPr>
                <w:sz w:val="20"/>
              </w:rPr>
              <w:t>Mdn</w:t>
            </w:r>
            <w:proofErr w:type="spellEnd"/>
            <w:r>
              <w:rPr>
                <w:sz w:val="20"/>
              </w:rPr>
              <w:t>.</w:t>
            </w:r>
          </w:p>
        </w:tc>
        <w:tc>
          <w:tcPr>
            <w:tcW w:w="828" w:type="dxa"/>
            <w:vAlign w:val="center"/>
          </w:tcPr>
          <w:p w14:paraId="50F950A5" w14:textId="77376CB1" w:rsidR="00590715" w:rsidRPr="00BE7142" w:rsidRDefault="00590715" w:rsidP="00363354">
            <w:pPr>
              <w:spacing w:line="360" w:lineRule="auto"/>
              <w:jc w:val="center"/>
              <w:rPr>
                <w:sz w:val="20"/>
              </w:rPr>
            </w:pPr>
            <w:r w:rsidRPr="00BE7142">
              <w:rPr>
                <w:sz w:val="20"/>
              </w:rPr>
              <w:t>IQR</w:t>
            </w:r>
          </w:p>
        </w:tc>
        <w:tc>
          <w:tcPr>
            <w:tcW w:w="760" w:type="dxa"/>
            <w:vAlign w:val="center"/>
          </w:tcPr>
          <w:p w14:paraId="30A46790" w14:textId="22E243F3" w:rsidR="00590715" w:rsidRPr="00BE7142" w:rsidRDefault="00590715" w:rsidP="00363354">
            <w:pPr>
              <w:spacing w:line="360" w:lineRule="auto"/>
              <w:jc w:val="center"/>
              <w:rPr>
                <w:sz w:val="20"/>
              </w:rPr>
            </w:pPr>
            <w:r>
              <w:rPr>
                <w:sz w:val="20"/>
              </w:rPr>
              <w:t>z</w:t>
            </w:r>
          </w:p>
        </w:tc>
        <w:tc>
          <w:tcPr>
            <w:tcW w:w="816" w:type="dxa"/>
            <w:vAlign w:val="center"/>
          </w:tcPr>
          <w:p w14:paraId="44BD9EE4" w14:textId="5D559918" w:rsidR="00590715" w:rsidRPr="00BE7142" w:rsidRDefault="00590715" w:rsidP="00363354">
            <w:pPr>
              <w:spacing w:line="360" w:lineRule="auto"/>
              <w:jc w:val="center"/>
              <w:rPr>
                <w:sz w:val="20"/>
              </w:rPr>
            </w:pPr>
            <w:r>
              <w:rPr>
                <w:sz w:val="20"/>
              </w:rPr>
              <w:t>p</w:t>
            </w:r>
          </w:p>
        </w:tc>
        <w:tc>
          <w:tcPr>
            <w:tcW w:w="707" w:type="dxa"/>
            <w:vAlign w:val="center"/>
          </w:tcPr>
          <w:p w14:paraId="6913600D" w14:textId="37DF0310" w:rsidR="00590715" w:rsidRPr="00BE7142" w:rsidRDefault="00590715" w:rsidP="00363354">
            <w:pPr>
              <w:spacing w:line="360" w:lineRule="auto"/>
              <w:jc w:val="center"/>
              <w:rPr>
                <w:sz w:val="20"/>
              </w:rPr>
            </w:pPr>
            <w:r>
              <w:rPr>
                <w:sz w:val="20"/>
              </w:rPr>
              <w:t>r</w:t>
            </w:r>
          </w:p>
        </w:tc>
      </w:tr>
      <w:tr w:rsidR="00590715" w:rsidRPr="00BE7142" w14:paraId="19D9EEAA" w14:textId="2758C849" w:rsidTr="00FB279A">
        <w:tc>
          <w:tcPr>
            <w:tcW w:w="1356" w:type="dxa"/>
            <w:vAlign w:val="center"/>
          </w:tcPr>
          <w:p w14:paraId="6241A0FF" w14:textId="3DF0564A" w:rsidR="00590715" w:rsidRPr="00BE7142" w:rsidRDefault="00590715" w:rsidP="00BE7142">
            <w:pPr>
              <w:spacing w:line="360" w:lineRule="auto"/>
              <w:rPr>
                <w:sz w:val="20"/>
              </w:rPr>
            </w:pPr>
            <w:r>
              <w:rPr>
                <w:sz w:val="20"/>
              </w:rPr>
              <w:t>Poziom bólu na skali</w:t>
            </w:r>
            <w:r w:rsidRPr="00BE7142">
              <w:rPr>
                <w:sz w:val="20"/>
              </w:rPr>
              <w:t xml:space="preserve"> VAS</w:t>
            </w:r>
          </w:p>
        </w:tc>
        <w:tc>
          <w:tcPr>
            <w:tcW w:w="766" w:type="dxa"/>
            <w:vAlign w:val="center"/>
          </w:tcPr>
          <w:p w14:paraId="0ACA3593" w14:textId="5CAE4FB7" w:rsidR="00590715" w:rsidRPr="00BE7142" w:rsidRDefault="00590715" w:rsidP="00363354">
            <w:pPr>
              <w:spacing w:line="360" w:lineRule="auto"/>
              <w:jc w:val="center"/>
              <w:rPr>
                <w:sz w:val="20"/>
              </w:rPr>
            </w:pPr>
            <w:r>
              <w:rPr>
                <w:sz w:val="20"/>
              </w:rPr>
              <w:t>6,15</w:t>
            </w:r>
          </w:p>
        </w:tc>
        <w:tc>
          <w:tcPr>
            <w:tcW w:w="850" w:type="dxa"/>
          </w:tcPr>
          <w:p w14:paraId="51483E22" w14:textId="7D81EDBA" w:rsidR="00590715" w:rsidRPr="00BE7142" w:rsidRDefault="00FB279A" w:rsidP="00363354">
            <w:pPr>
              <w:spacing w:line="360" w:lineRule="auto"/>
              <w:jc w:val="center"/>
              <w:rPr>
                <w:sz w:val="20"/>
              </w:rPr>
            </w:pPr>
            <w:r>
              <w:rPr>
                <w:sz w:val="20"/>
              </w:rPr>
              <w:t>6</w:t>
            </w:r>
          </w:p>
        </w:tc>
        <w:tc>
          <w:tcPr>
            <w:tcW w:w="818" w:type="dxa"/>
            <w:vAlign w:val="center"/>
          </w:tcPr>
          <w:p w14:paraId="7136314F" w14:textId="05341DF8" w:rsidR="00590715" w:rsidRPr="00BE7142" w:rsidRDefault="007A6D3D" w:rsidP="00363354">
            <w:pPr>
              <w:spacing w:line="360" w:lineRule="auto"/>
              <w:jc w:val="center"/>
              <w:rPr>
                <w:sz w:val="20"/>
              </w:rPr>
            </w:pPr>
            <w:r>
              <w:rPr>
                <w:sz w:val="20"/>
              </w:rPr>
              <w:t>4</w:t>
            </w:r>
          </w:p>
        </w:tc>
        <w:tc>
          <w:tcPr>
            <w:tcW w:w="741" w:type="dxa"/>
            <w:vAlign w:val="center"/>
          </w:tcPr>
          <w:p w14:paraId="6C18CF3A" w14:textId="7F93C6A1" w:rsidR="00590715" w:rsidRPr="00BE7142" w:rsidRDefault="00590715" w:rsidP="00363354">
            <w:pPr>
              <w:spacing w:line="360" w:lineRule="auto"/>
              <w:jc w:val="center"/>
              <w:rPr>
                <w:sz w:val="20"/>
              </w:rPr>
            </w:pPr>
            <w:r>
              <w:rPr>
                <w:sz w:val="20"/>
              </w:rPr>
              <w:t>3,52</w:t>
            </w:r>
          </w:p>
        </w:tc>
        <w:tc>
          <w:tcPr>
            <w:tcW w:w="851" w:type="dxa"/>
          </w:tcPr>
          <w:p w14:paraId="6A33675F" w14:textId="7C89E67D" w:rsidR="00590715" w:rsidRPr="00BE7142" w:rsidRDefault="00FB279A" w:rsidP="00363354">
            <w:pPr>
              <w:spacing w:line="360" w:lineRule="auto"/>
              <w:jc w:val="center"/>
              <w:rPr>
                <w:sz w:val="20"/>
              </w:rPr>
            </w:pPr>
            <w:r>
              <w:rPr>
                <w:sz w:val="20"/>
              </w:rPr>
              <w:t>4</w:t>
            </w:r>
          </w:p>
        </w:tc>
        <w:tc>
          <w:tcPr>
            <w:tcW w:w="828" w:type="dxa"/>
            <w:vAlign w:val="center"/>
          </w:tcPr>
          <w:p w14:paraId="7E3A3396" w14:textId="36DDE8D2" w:rsidR="00590715" w:rsidRPr="00BE7142" w:rsidRDefault="007A6D3D" w:rsidP="00363354">
            <w:pPr>
              <w:spacing w:line="360" w:lineRule="auto"/>
              <w:jc w:val="center"/>
              <w:rPr>
                <w:sz w:val="20"/>
              </w:rPr>
            </w:pPr>
            <w:r>
              <w:rPr>
                <w:sz w:val="20"/>
              </w:rPr>
              <w:t>4,5</w:t>
            </w:r>
          </w:p>
        </w:tc>
        <w:tc>
          <w:tcPr>
            <w:tcW w:w="760" w:type="dxa"/>
            <w:vAlign w:val="center"/>
          </w:tcPr>
          <w:p w14:paraId="7DDD3544" w14:textId="674DB1B7" w:rsidR="00590715" w:rsidRPr="00BE7142" w:rsidRDefault="00590715" w:rsidP="00363354">
            <w:pPr>
              <w:spacing w:line="360" w:lineRule="auto"/>
              <w:jc w:val="center"/>
              <w:rPr>
                <w:sz w:val="20"/>
              </w:rPr>
            </w:pPr>
            <w:r>
              <w:rPr>
                <w:sz w:val="20"/>
              </w:rPr>
              <w:t>-10,09</w:t>
            </w:r>
          </w:p>
        </w:tc>
        <w:tc>
          <w:tcPr>
            <w:tcW w:w="816" w:type="dxa"/>
            <w:vAlign w:val="center"/>
          </w:tcPr>
          <w:p w14:paraId="4DAD7B8D" w14:textId="730B10D3" w:rsidR="00590715" w:rsidRPr="00BE7142" w:rsidRDefault="00590715" w:rsidP="00363354">
            <w:pPr>
              <w:spacing w:line="360" w:lineRule="auto"/>
              <w:jc w:val="center"/>
              <w:rPr>
                <w:sz w:val="20"/>
              </w:rPr>
            </w:pPr>
            <w:r>
              <w:rPr>
                <w:sz w:val="20"/>
              </w:rPr>
              <w:t>&lt;0,001</w:t>
            </w:r>
          </w:p>
        </w:tc>
        <w:tc>
          <w:tcPr>
            <w:tcW w:w="707" w:type="dxa"/>
            <w:vAlign w:val="center"/>
          </w:tcPr>
          <w:p w14:paraId="14087223" w14:textId="6C53580F" w:rsidR="00590715" w:rsidRPr="00BE7142" w:rsidRDefault="00590715" w:rsidP="00363354">
            <w:pPr>
              <w:spacing w:line="360" w:lineRule="auto"/>
              <w:jc w:val="center"/>
              <w:rPr>
                <w:sz w:val="20"/>
              </w:rPr>
            </w:pPr>
            <w:r>
              <w:rPr>
                <w:sz w:val="20"/>
              </w:rPr>
              <w:t>0,62</w:t>
            </w:r>
          </w:p>
        </w:tc>
      </w:tr>
    </w:tbl>
    <w:p w14:paraId="65502338" w14:textId="431A009A" w:rsidR="00EB733D" w:rsidRDefault="00EB733D" w:rsidP="00EB733D">
      <w:pPr>
        <w:spacing w:before="120"/>
        <w:jc w:val="both"/>
        <w:rPr>
          <w:sz w:val="20"/>
        </w:rPr>
      </w:pPr>
      <w:bookmarkStart w:id="58" w:name="_Hlk143175041"/>
      <w:r w:rsidRPr="00EB733D">
        <w:rPr>
          <w:sz w:val="20"/>
        </w:rPr>
        <w:t xml:space="preserve">M – średnia; </w:t>
      </w:r>
      <w:proofErr w:type="spellStart"/>
      <w:r w:rsidR="00FB279A">
        <w:rPr>
          <w:sz w:val="20"/>
        </w:rPr>
        <w:t>Mdn</w:t>
      </w:r>
      <w:proofErr w:type="spellEnd"/>
      <w:r w:rsidR="00FB279A">
        <w:rPr>
          <w:sz w:val="20"/>
        </w:rPr>
        <w:t xml:space="preserve">. – mediana; </w:t>
      </w:r>
      <w:r w:rsidRPr="00EB733D">
        <w:rPr>
          <w:sz w:val="20"/>
        </w:rPr>
        <w:t xml:space="preserve">IQR – rozstęp ćwiartkowy (różnica między I </w:t>
      </w:r>
      <w:proofErr w:type="spellStart"/>
      <w:r w:rsidRPr="00EB733D">
        <w:rPr>
          <w:sz w:val="20"/>
        </w:rPr>
        <w:t>i</w:t>
      </w:r>
      <w:proofErr w:type="spellEnd"/>
      <w:r w:rsidRPr="00EB733D">
        <w:rPr>
          <w:sz w:val="20"/>
        </w:rPr>
        <w:t xml:space="preserve"> III </w:t>
      </w:r>
      <w:proofErr w:type="spellStart"/>
      <w:r w:rsidRPr="00EB733D">
        <w:rPr>
          <w:sz w:val="20"/>
        </w:rPr>
        <w:t>kwartylem</w:t>
      </w:r>
      <w:proofErr w:type="spellEnd"/>
      <w:r w:rsidRPr="00EB733D">
        <w:rPr>
          <w:sz w:val="20"/>
        </w:rPr>
        <w:t xml:space="preserve">); </w:t>
      </w:r>
    </w:p>
    <w:p w14:paraId="2F47CD3E" w14:textId="4DBCADE8" w:rsidR="009940F7" w:rsidRDefault="00EB733D" w:rsidP="00EB733D">
      <w:pPr>
        <w:jc w:val="both"/>
        <w:rPr>
          <w:sz w:val="20"/>
        </w:rPr>
      </w:pPr>
      <w:r w:rsidRPr="00EB733D">
        <w:rPr>
          <w:sz w:val="20"/>
        </w:rPr>
        <w:t xml:space="preserve">z – standaryzowana wartość testu </w:t>
      </w:r>
      <w:proofErr w:type="spellStart"/>
      <w:r w:rsidRPr="00EB733D">
        <w:rPr>
          <w:sz w:val="20"/>
        </w:rPr>
        <w:t>Wilcoxona</w:t>
      </w:r>
      <w:proofErr w:type="spellEnd"/>
      <w:r w:rsidRPr="00EB733D">
        <w:rPr>
          <w:sz w:val="20"/>
        </w:rPr>
        <w:t>;</w:t>
      </w:r>
      <w:r>
        <w:rPr>
          <w:sz w:val="20"/>
        </w:rPr>
        <w:t xml:space="preserve"> p – istotność statystyczna; r – siła efektu. </w:t>
      </w:r>
    </w:p>
    <w:p w14:paraId="2547BB87" w14:textId="3A77A8B3" w:rsidR="009E7483" w:rsidRPr="0048776F" w:rsidRDefault="00EB733D" w:rsidP="0048776F">
      <w:pPr>
        <w:spacing w:before="120" w:after="120"/>
        <w:jc w:val="both"/>
        <w:rPr>
          <w:sz w:val="20"/>
        </w:rPr>
      </w:pPr>
      <w:r>
        <w:rPr>
          <w:sz w:val="20"/>
        </w:rPr>
        <w:t xml:space="preserve">Źródło: opracowanie własne. </w:t>
      </w:r>
      <w:bookmarkEnd w:id="58"/>
    </w:p>
    <w:p w14:paraId="55133F64" w14:textId="2C9027C6" w:rsidR="00D04955" w:rsidRPr="00D04955" w:rsidRDefault="001D1D15" w:rsidP="001D1D15">
      <w:pPr>
        <w:pStyle w:val="Nagwek2"/>
      </w:pPr>
      <w:bookmarkStart w:id="59" w:name="_Toc149212075"/>
      <w:r>
        <w:lastRenderedPageBreak/>
        <w:t>6.2. Wpływ cech demograficznych respondentów na efekty rehabilitacji</w:t>
      </w:r>
      <w:bookmarkEnd w:id="59"/>
      <w:r>
        <w:t xml:space="preserve"> </w:t>
      </w:r>
    </w:p>
    <w:p w14:paraId="17E28DEC" w14:textId="5FF0FE72" w:rsidR="00D04955" w:rsidRDefault="00020006" w:rsidP="00020006">
      <w:pPr>
        <w:pStyle w:val="rdo"/>
        <w:spacing w:before="120"/>
        <w:ind w:firstLine="708"/>
        <w:jc w:val="both"/>
        <w:rPr>
          <w:sz w:val="24"/>
        </w:rPr>
      </w:pPr>
      <w:r w:rsidRPr="00020006">
        <w:rPr>
          <w:sz w:val="24"/>
        </w:rPr>
        <w:t>Pierwszym parametrem badanym</w:t>
      </w:r>
      <w:r>
        <w:rPr>
          <w:sz w:val="24"/>
        </w:rPr>
        <w:t>,</w:t>
      </w:r>
      <w:r w:rsidRPr="00020006">
        <w:rPr>
          <w:sz w:val="24"/>
        </w:rPr>
        <w:t xml:space="preserve"> w kontekście wpływu cech demograficznych na rehabilitację</w:t>
      </w:r>
      <w:r>
        <w:rPr>
          <w:sz w:val="24"/>
        </w:rPr>
        <w:t>,</w:t>
      </w:r>
      <w:r w:rsidRPr="00020006">
        <w:rPr>
          <w:sz w:val="24"/>
        </w:rPr>
        <w:t xml:space="preserve"> był</w:t>
      </w:r>
      <w:r w:rsidR="00423186">
        <w:rPr>
          <w:sz w:val="24"/>
        </w:rPr>
        <w:t>a płeć</w:t>
      </w:r>
      <w:r w:rsidRPr="00020006">
        <w:rPr>
          <w:sz w:val="24"/>
        </w:rPr>
        <w:t xml:space="preserve"> pacjentów. Ze względu na nierównoliczność grup oraz rozkład odbiegający od rozkładu normalnego zastosowano test U Manna </w:t>
      </w:r>
      <w:proofErr w:type="spellStart"/>
      <w:r w:rsidRPr="00020006">
        <w:rPr>
          <w:sz w:val="24"/>
        </w:rPr>
        <w:t>Whitneya</w:t>
      </w:r>
      <w:proofErr w:type="spellEnd"/>
      <w:r w:rsidRPr="00020006">
        <w:rPr>
          <w:sz w:val="24"/>
        </w:rPr>
        <w:t>, aby zbadać, która grupa osiągnęła lepsze wyniki – mężczyźni czy kobiety.</w:t>
      </w:r>
      <w:r>
        <w:rPr>
          <w:sz w:val="24"/>
        </w:rPr>
        <w:t xml:space="preserve"> Test wykazał, że obie badane grupy pacjentów osiągnęły bardzo zbliżone </w:t>
      </w:r>
      <w:r w:rsidR="009C03AE">
        <w:rPr>
          <w:sz w:val="24"/>
        </w:rPr>
        <w:t>różnice,</w:t>
      </w:r>
      <w:r>
        <w:rPr>
          <w:sz w:val="24"/>
        </w:rPr>
        <w:t xml:space="preserve"> jeżeli chodzi o poziom bólu przed i po rehabilitacji (p=0,458)</w:t>
      </w:r>
      <w:r w:rsidR="009C03AE">
        <w:rPr>
          <w:sz w:val="24"/>
        </w:rPr>
        <w:t>, co oznacza, że płeć nie miała wpływu na efekty rehabilitacji.</w:t>
      </w:r>
      <w:r>
        <w:rPr>
          <w:sz w:val="24"/>
        </w:rPr>
        <w:t xml:space="preserve"> Mężczyźni obniżyli go średnio o 2,57 punktów, a kobiety o 2,74.</w:t>
      </w:r>
      <w:r w:rsidR="009C03AE">
        <w:rPr>
          <w:sz w:val="24"/>
        </w:rPr>
        <w:t xml:space="preserve"> Wyniki testu przedstawiono w tabeli nr 5. </w:t>
      </w:r>
    </w:p>
    <w:p w14:paraId="2E00618D" w14:textId="7B91A481" w:rsidR="00423186" w:rsidRDefault="00423186" w:rsidP="00423186">
      <w:pPr>
        <w:pStyle w:val="Podpisytabeliobrazkw"/>
      </w:pPr>
      <w:bookmarkStart w:id="60" w:name="_Toc143177352"/>
      <w:r>
        <w:t xml:space="preserve">Tabela </w:t>
      </w:r>
      <w:fldSimple w:instr=" SEQ Tabela \* ARABIC ">
        <w:r w:rsidR="00644C48">
          <w:rPr>
            <w:noProof/>
          </w:rPr>
          <w:t>5</w:t>
        </w:r>
      </w:fldSimple>
      <w:r>
        <w:t>. Wpływ płci na efektu rehabilitacji. N=136</w:t>
      </w:r>
      <w:bookmarkEnd w:id="60"/>
    </w:p>
    <w:tbl>
      <w:tblPr>
        <w:tblStyle w:val="Tabela-Siatka"/>
        <w:tblW w:w="0" w:type="auto"/>
        <w:tblLook w:val="04A0" w:firstRow="1" w:lastRow="0" w:firstColumn="1" w:lastColumn="0" w:noHBand="0" w:noVBand="1"/>
      </w:tblPr>
      <w:tblGrid>
        <w:gridCol w:w="872"/>
        <w:gridCol w:w="888"/>
        <w:gridCol w:w="977"/>
        <w:gridCol w:w="921"/>
        <w:gridCol w:w="861"/>
        <w:gridCol w:w="822"/>
        <w:gridCol w:w="828"/>
        <w:gridCol w:w="780"/>
        <w:gridCol w:w="786"/>
        <w:gridCol w:w="758"/>
      </w:tblGrid>
      <w:tr w:rsidR="00FB279A" w:rsidRPr="00FB279A" w14:paraId="1CAE6082" w14:textId="1E8A2F16" w:rsidTr="005038D8">
        <w:tc>
          <w:tcPr>
            <w:tcW w:w="872" w:type="dxa"/>
            <w:vMerge w:val="restart"/>
            <w:vAlign w:val="center"/>
          </w:tcPr>
          <w:p w14:paraId="0E824A75" w14:textId="77777777" w:rsidR="00FB279A" w:rsidRPr="00FB279A" w:rsidRDefault="00FB279A" w:rsidP="00F91F6E">
            <w:pPr>
              <w:pStyle w:val="rdo"/>
              <w:spacing w:before="120"/>
              <w:jc w:val="both"/>
            </w:pPr>
          </w:p>
        </w:tc>
        <w:tc>
          <w:tcPr>
            <w:tcW w:w="2786" w:type="dxa"/>
            <w:gridSpan w:val="3"/>
            <w:vAlign w:val="center"/>
          </w:tcPr>
          <w:p w14:paraId="3C7C3C41" w14:textId="04727D94" w:rsidR="00FB279A" w:rsidRPr="00FB279A" w:rsidRDefault="00FB279A" w:rsidP="00F91F6E">
            <w:pPr>
              <w:pStyle w:val="rdo"/>
              <w:spacing w:after="0"/>
              <w:jc w:val="center"/>
            </w:pPr>
            <w:r w:rsidRPr="00FB279A">
              <w:t>Mężczyźni (n=83)</w:t>
            </w:r>
          </w:p>
        </w:tc>
        <w:tc>
          <w:tcPr>
            <w:tcW w:w="2511" w:type="dxa"/>
            <w:gridSpan w:val="3"/>
            <w:vAlign w:val="center"/>
          </w:tcPr>
          <w:p w14:paraId="606D5943" w14:textId="71412B7C" w:rsidR="00FB279A" w:rsidRPr="00FB279A" w:rsidRDefault="00FB279A" w:rsidP="00F91F6E">
            <w:pPr>
              <w:pStyle w:val="rdo"/>
              <w:spacing w:after="0"/>
              <w:jc w:val="center"/>
            </w:pPr>
            <w:r w:rsidRPr="00FB279A">
              <w:t>Kobiety</w:t>
            </w:r>
            <w:r>
              <w:t xml:space="preserve"> </w:t>
            </w:r>
            <w:r w:rsidRPr="00FB279A">
              <w:t>(n=63)</w:t>
            </w:r>
          </w:p>
        </w:tc>
        <w:tc>
          <w:tcPr>
            <w:tcW w:w="2324" w:type="dxa"/>
            <w:gridSpan w:val="3"/>
            <w:vAlign w:val="center"/>
          </w:tcPr>
          <w:p w14:paraId="363D202E" w14:textId="794D60CA" w:rsidR="00FB279A" w:rsidRPr="00FB279A" w:rsidRDefault="00FB279A" w:rsidP="00F91F6E">
            <w:pPr>
              <w:pStyle w:val="rdo"/>
              <w:spacing w:after="0"/>
              <w:jc w:val="center"/>
            </w:pPr>
            <w:r>
              <w:t xml:space="preserve">Wyniki testu U Manna </w:t>
            </w:r>
            <w:proofErr w:type="spellStart"/>
            <w:r>
              <w:t>Whitneya</w:t>
            </w:r>
            <w:proofErr w:type="spellEnd"/>
          </w:p>
        </w:tc>
      </w:tr>
      <w:tr w:rsidR="00FB279A" w:rsidRPr="00FB279A" w14:paraId="4E4A5ECB" w14:textId="62085F99" w:rsidTr="005038D8">
        <w:tc>
          <w:tcPr>
            <w:tcW w:w="872" w:type="dxa"/>
            <w:vMerge/>
            <w:vAlign w:val="center"/>
          </w:tcPr>
          <w:p w14:paraId="68B9209C" w14:textId="6C2E22B7" w:rsidR="00FB279A" w:rsidRPr="00FB279A" w:rsidRDefault="00FB279A" w:rsidP="00F91F6E">
            <w:pPr>
              <w:pStyle w:val="rdo"/>
              <w:spacing w:before="120"/>
              <w:jc w:val="both"/>
            </w:pPr>
          </w:p>
        </w:tc>
        <w:tc>
          <w:tcPr>
            <w:tcW w:w="888" w:type="dxa"/>
            <w:vAlign w:val="center"/>
          </w:tcPr>
          <w:p w14:paraId="2124E228" w14:textId="0BBF4B3E" w:rsidR="00FB279A" w:rsidRPr="00FB279A" w:rsidRDefault="00FB279A" w:rsidP="00F91F6E">
            <w:pPr>
              <w:pStyle w:val="rdo"/>
              <w:spacing w:before="120"/>
              <w:jc w:val="center"/>
            </w:pPr>
            <w:r w:rsidRPr="00FB279A">
              <w:t>M</w:t>
            </w:r>
          </w:p>
        </w:tc>
        <w:tc>
          <w:tcPr>
            <w:tcW w:w="977" w:type="dxa"/>
            <w:vAlign w:val="center"/>
          </w:tcPr>
          <w:p w14:paraId="20C3E7FF" w14:textId="1DB3D161" w:rsidR="00FB279A" w:rsidRPr="00FB279A" w:rsidRDefault="00FB279A" w:rsidP="00F91F6E">
            <w:pPr>
              <w:pStyle w:val="rdo"/>
              <w:spacing w:before="120"/>
              <w:jc w:val="center"/>
            </w:pPr>
            <w:proofErr w:type="spellStart"/>
            <w:r w:rsidRPr="00FB279A">
              <w:t>Mdn</w:t>
            </w:r>
            <w:proofErr w:type="spellEnd"/>
            <w:r w:rsidRPr="00FB279A">
              <w:t>.</w:t>
            </w:r>
          </w:p>
        </w:tc>
        <w:tc>
          <w:tcPr>
            <w:tcW w:w="921" w:type="dxa"/>
            <w:vAlign w:val="center"/>
          </w:tcPr>
          <w:p w14:paraId="1F04D813" w14:textId="2F7A45E2" w:rsidR="00FB279A" w:rsidRPr="00FB279A" w:rsidRDefault="00FB279A" w:rsidP="00F91F6E">
            <w:pPr>
              <w:pStyle w:val="rdo"/>
              <w:spacing w:before="120"/>
              <w:jc w:val="center"/>
            </w:pPr>
            <w:r w:rsidRPr="00FB279A">
              <w:t>I</w:t>
            </w:r>
            <w:r w:rsidR="000A7E41">
              <w:t>Q</w:t>
            </w:r>
            <w:r w:rsidRPr="00FB279A">
              <w:t>R</w:t>
            </w:r>
          </w:p>
        </w:tc>
        <w:tc>
          <w:tcPr>
            <w:tcW w:w="861" w:type="dxa"/>
            <w:vAlign w:val="center"/>
          </w:tcPr>
          <w:p w14:paraId="17E20594" w14:textId="7951E7D3" w:rsidR="00FB279A" w:rsidRPr="00FB279A" w:rsidRDefault="00FB279A" w:rsidP="00F91F6E">
            <w:pPr>
              <w:pStyle w:val="rdo"/>
              <w:spacing w:before="120"/>
              <w:jc w:val="center"/>
            </w:pPr>
            <w:r>
              <w:t>M</w:t>
            </w:r>
          </w:p>
        </w:tc>
        <w:tc>
          <w:tcPr>
            <w:tcW w:w="822" w:type="dxa"/>
            <w:vAlign w:val="center"/>
          </w:tcPr>
          <w:p w14:paraId="54FCCCD7" w14:textId="2C7B6187" w:rsidR="00FB279A" w:rsidRPr="00FB279A" w:rsidRDefault="00FB279A" w:rsidP="00F91F6E">
            <w:pPr>
              <w:pStyle w:val="rdo"/>
              <w:spacing w:before="120"/>
              <w:jc w:val="center"/>
            </w:pPr>
            <w:proofErr w:type="spellStart"/>
            <w:r>
              <w:t>Mdn</w:t>
            </w:r>
            <w:proofErr w:type="spellEnd"/>
            <w:r>
              <w:t>.</w:t>
            </w:r>
          </w:p>
        </w:tc>
        <w:tc>
          <w:tcPr>
            <w:tcW w:w="828" w:type="dxa"/>
            <w:vAlign w:val="center"/>
          </w:tcPr>
          <w:p w14:paraId="2F5C506E" w14:textId="3BE2180A" w:rsidR="00FB279A" w:rsidRPr="00FB279A" w:rsidRDefault="00FB279A" w:rsidP="00F91F6E">
            <w:pPr>
              <w:pStyle w:val="rdo"/>
              <w:spacing w:before="120"/>
              <w:jc w:val="center"/>
            </w:pPr>
            <w:r w:rsidRPr="00FB279A">
              <w:t>IQR</w:t>
            </w:r>
          </w:p>
        </w:tc>
        <w:tc>
          <w:tcPr>
            <w:tcW w:w="780" w:type="dxa"/>
            <w:vAlign w:val="center"/>
          </w:tcPr>
          <w:p w14:paraId="014B384A" w14:textId="0D41532D" w:rsidR="00FB279A" w:rsidRPr="00FB279A" w:rsidRDefault="00FB279A" w:rsidP="00F91F6E">
            <w:pPr>
              <w:pStyle w:val="rdo"/>
              <w:spacing w:before="120"/>
              <w:jc w:val="center"/>
            </w:pPr>
            <w:r>
              <w:t>z</w:t>
            </w:r>
          </w:p>
        </w:tc>
        <w:tc>
          <w:tcPr>
            <w:tcW w:w="786" w:type="dxa"/>
            <w:vAlign w:val="center"/>
          </w:tcPr>
          <w:p w14:paraId="3DBB1CBD" w14:textId="1E20A99C" w:rsidR="00FB279A" w:rsidRPr="00FB279A" w:rsidRDefault="00FB279A" w:rsidP="00F91F6E">
            <w:pPr>
              <w:pStyle w:val="rdo"/>
              <w:spacing w:before="120"/>
              <w:jc w:val="center"/>
            </w:pPr>
            <w:r>
              <w:t>p</w:t>
            </w:r>
          </w:p>
        </w:tc>
        <w:tc>
          <w:tcPr>
            <w:tcW w:w="758" w:type="dxa"/>
            <w:vAlign w:val="center"/>
          </w:tcPr>
          <w:p w14:paraId="76485715" w14:textId="3049F90D" w:rsidR="00FB279A" w:rsidRPr="00FB279A" w:rsidRDefault="00FB279A" w:rsidP="00F91F6E">
            <w:pPr>
              <w:pStyle w:val="rdo"/>
              <w:spacing w:before="120"/>
              <w:jc w:val="center"/>
            </w:pPr>
            <w:bookmarkStart w:id="61" w:name="_Hlk143175058"/>
            <w:r w:rsidRPr="00FB279A">
              <w:t>n</w:t>
            </w:r>
            <w:r w:rsidRPr="00FB279A">
              <w:rPr>
                <w:vertAlign w:val="superscript"/>
              </w:rPr>
              <w:t>2</w:t>
            </w:r>
            <w:bookmarkEnd w:id="61"/>
          </w:p>
        </w:tc>
      </w:tr>
      <w:tr w:rsidR="00FB279A" w:rsidRPr="00FB279A" w14:paraId="04D22D2E" w14:textId="5041AD0D" w:rsidTr="005038D8">
        <w:tc>
          <w:tcPr>
            <w:tcW w:w="872" w:type="dxa"/>
            <w:vAlign w:val="center"/>
          </w:tcPr>
          <w:p w14:paraId="162378C6" w14:textId="3AF78367" w:rsidR="00590715" w:rsidRPr="00FB279A" w:rsidRDefault="00FB279A" w:rsidP="00F91F6E">
            <w:pPr>
              <w:pStyle w:val="rdo"/>
              <w:spacing w:before="120"/>
              <w:jc w:val="both"/>
            </w:pPr>
            <w:r>
              <w:t>Różnica</w:t>
            </w:r>
          </w:p>
        </w:tc>
        <w:tc>
          <w:tcPr>
            <w:tcW w:w="888" w:type="dxa"/>
            <w:vAlign w:val="center"/>
          </w:tcPr>
          <w:p w14:paraId="69DD1467" w14:textId="2FAB0F16" w:rsidR="00590715" w:rsidRPr="00FB279A" w:rsidRDefault="00FB279A" w:rsidP="00F91F6E">
            <w:pPr>
              <w:pStyle w:val="rdo"/>
              <w:spacing w:before="120"/>
              <w:jc w:val="center"/>
            </w:pPr>
            <w:r>
              <w:t>2,57</w:t>
            </w:r>
          </w:p>
        </w:tc>
        <w:tc>
          <w:tcPr>
            <w:tcW w:w="977" w:type="dxa"/>
            <w:vAlign w:val="center"/>
          </w:tcPr>
          <w:p w14:paraId="44E30EF1" w14:textId="1B554FF2" w:rsidR="00590715" w:rsidRPr="00FB279A" w:rsidRDefault="003F4C12" w:rsidP="00F91F6E">
            <w:pPr>
              <w:pStyle w:val="rdo"/>
              <w:spacing w:before="120"/>
              <w:jc w:val="center"/>
            </w:pPr>
            <w:r>
              <w:t>2</w:t>
            </w:r>
          </w:p>
        </w:tc>
        <w:tc>
          <w:tcPr>
            <w:tcW w:w="921" w:type="dxa"/>
            <w:vAlign w:val="center"/>
          </w:tcPr>
          <w:p w14:paraId="61649067" w14:textId="2DDD742C" w:rsidR="00590715" w:rsidRPr="00FB279A" w:rsidRDefault="009978DB" w:rsidP="00F91F6E">
            <w:pPr>
              <w:pStyle w:val="rdo"/>
              <w:spacing w:before="120"/>
              <w:jc w:val="center"/>
            </w:pPr>
            <w:r>
              <w:t>1</w:t>
            </w:r>
          </w:p>
        </w:tc>
        <w:tc>
          <w:tcPr>
            <w:tcW w:w="861" w:type="dxa"/>
            <w:vAlign w:val="center"/>
          </w:tcPr>
          <w:p w14:paraId="6A04A937" w14:textId="1DC3BDB7" w:rsidR="00590715" w:rsidRPr="00FB279A" w:rsidRDefault="00FB279A" w:rsidP="00F91F6E">
            <w:pPr>
              <w:pStyle w:val="rdo"/>
              <w:spacing w:before="120"/>
              <w:jc w:val="center"/>
            </w:pPr>
            <w:r>
              <w:t>2,74</w:t>
            </w:r>
          </w:p>
        </w:tc>
        <w:tc>
          <w:tcPr>
            <w:tcW w:w="822" w:type="dxa"/>
            <w:vAlign w:val="center"/>
          </w:tcPr>
          <w:p w14:paraId="4FDC8F1A" w14:textId="32E8B6E7" w:rsidR="00590715" w:rsidRPr="00FB279A" w:rsidRDefault="003F4C12" w:rsidP="00F91F6E">
            <w:pPr>
              <w:pStyle w:val="rdo"/>
              <w:spacing w:before="120"/>
              <w:jc w:val="center"/>
            </w:pPr>
            <w:r>
              <w:t>3</w:t>
            </w:r>
          </w:p>
        </w:tc>
        <w:tc>
          <w:tcPr>
            <w:tcW w:w="828" w:type="dxa"/>
            <w:vAlign w:val="center"/>
          </w:tcPr>
          <w:p w14:paraId="51421197" w14:textId="12358B7C" w:rsidR="00590715" w:rsidRPr="00FB279A" w:rsidRDefault="009978DB" w:rsidP="00F91F6E">
            <w:pPr>
              <w:pStyle w:val="rdo"/>
              <w:spacing w:before="120"/>
              <w:jc w:val="center"/>
            </w:pPr>
            <w:r>
              <w:t>1,5</w:t>
            </w:r>
          </w:p>
        </w:tc>
        <w:tc>
          <w:tcPr>
            <w:tcW w:w="780" w:type="dxa"/>
            <w:vAlign w:val="center"/>
          </w:tcPr>
          <w:p w14:paraId="5B6AB667" w14:textId="6EA0DD0F" w:rsidR="00590715" w:rsidRPr="00FB279A" w:rsidRDefault="00FB279A" w:rsidP="00F91F6E">
            <w:pPr>
              <w:pStyle w:val="rdo"/>
              <w:spacing w:before="120"/>
              <w:jc w:val="center"/>
            </w:pPr>
            <w:r>
              <w:t>-0,74</w:t>
            </w:r>
          </w:p>
        </w:tc>
        <w:tc>
          <w:tcPr>
            <w:tcW w:w="786" w:type="dxa"/>
            <w:vAlign w:val="center"/>
          </w:tcPr>
          <w:p w14:paraId="27E48515" w14:textId="7D41E51C" w:rsidR="00590715" w:rsidRPr="00FB279A" w:rsidRDefault="00FB279A" w:rsidP="00F91F6E">
            <w:pPr>
              <w:pStyle w:val="rdo"/>
              <w:spacing w:before="120"/>
              <w:jc w:val="center"/>
            </w:pPr>
            <w:r>
              <w:t>0,458</w:t>
            </w:r>
          </w:p>
        </w:tc>
        <w:tc>
          <w:tcPr>
            <w:tcW w:w="758" w:type="dxa"/>
            <w:vAlign w:val="center"/>
          </w:tcPr>
          <w:p w14:paraId="02989F46" w14:textId="50B7B7F6" w:rsidR="00590715" w:rsidRPr="00FB279A" w:rsidRDefault="00D9652B" w:rsidP="00F91F6E">
            <w:pPr>
              <w:pStyle w:val="rdo"/>
              <w:spacing w:before="120"/>
              <w:jc w:val="center"/>
            </w:pPr>
            <w:r>
              <w:t>&lt;0,01</w:t>
            </w:r>
          </w:p>
        </w:tc>
      </w:tr>
    </w:tbl>
    <w:p w14:paraId="40E8EE76" w14:textId="77777777" w:rsidR="005B3719" w:rsidRPr="005B3719" w:rsidRDefault="005B3719" w:rsidP="005B3719">
      <w:pPr>
        <w:spacing w:before="120"/>
        <w:jc w:val="both"/>
        <w:rPr>
          <w:sz w:val="20"/>
          <w:szCs w:val="20"/>
        </w:rPr>
      </w:pPr>
      <w:r w:rsidRPr="005B3719">
        <w:rPr>
          <w:sz w:val="20"/>
          <w:szCs w:val="20"/>
        </w:rPr>
        <w:t xml:space="preserve">M – średnia; </w:t>
      </w:r>
      <w:proofErr w:type="spellStart"/>
      <w:r w:rsidRPr="005B3719">
        <w:rPr>
          <w:sz w:val="20"/>
          <w:szCs w:val="20"/>
        </w:rPr>
        <w:t>Mdn</w:t>
      </w:r>
      <w:proofErr w:type="spellEnd"/>
      <w:r w:rsidRPr="005B3719">
        <w:rPr>
          <w:sz w:val="20"/>
          <w:szCs w:val="20"/>
        </w:rPr>
        <w:t xml:space="preserve">. – mediana; IQR – rozstęp ćwiartkowy (różnica między I </w:t>
      </w:r>
      <w:proofErr w:type="spellStart"/>
      <w:r w:rsidRPr="005B3719">
        <w:rPr>
          <w:sz w:val="20"/>
          <w:szCs w:val="20"/>
        </w:rPr>
        <w:t>i</w:t>
      </w:r>
      <w:proofErr w:type="spellEnd"/>
      <w:r w:rsidRPr="005B3719">
        <w:rPr>
          <w:sz w:val="20"/>
          <w:szCs w:val="20"/>
        </w:rPr>
        <w:t xml:space="preserve"> III </w:t>
      </w:r>
      <w:proofErr w:type="spellStart"/>
      <w:r w:rsidRPr="005B3719">
        <w:rPr>
          <w:sz w:val="20"/>
          <w:szCs w:val="20"/>
        </w:rPr>
        <w:t>kwartylem</w:t>
      </w:r>
      <w:proofErr w:type="spellEnd"/>
      <w:r w:rsidRPr="005B3719">
        <w:rPr>
          <w:sz w:val="20"/>
          <w:szCs w:val="20"/>
        </w:rPr>
        <w:t xml:space="preserve">); </w:t>
      </w:r>
    </w:p>
    <w:p w14:paraId="4310F20B" w14:textId="4CB912CD" w:rsidR="005B3719" w:rsidRPr="005B3719" w:rsidRDefault="005B3719" w:rsidP="005B3719">
      <w:pPr>
        <w:jc w:val="both"/>
        <w:rPr>
          <w:sz w:val="20"/>
          <w:szCs w:val="20"/>
        </w:rPr>
      </w:pPr>
      <w:r w:rsidRPr="005B3719">
        <w:rPr>
          <w:sz w:val="20"/>
          <w:szCs w:val="20"/>
        </w:rPr>
        <w:t xml:space="preserve">z – standaryzowana wartość testu </w:t>
      </w:r>
      <w:r>
        <w:rPr>
          <w:sz w:val="20"/>
          <w:szCs w:val="20"/>
        </w:rPr>
        <w:t xml:space="preserve">U Manna </w:t>
      </w:r>
      <w:proofErr w:type="spellStart"/>
      <w:r>
        <w:rPr>
          <w:sz w:val="20"/>
          <w:szCs w:val="20"/>
        </w:rPr>
        <w:t>Whitneya</w:t>
      </w:r>
      <w:proofErr w:type="spellEnd"/>
      <w:r w:rsidRPr="005B3719">
        <w:rPr>
          <w:sz w:val="20"/>
          <w:szCs w:val="20"/>
        </w:rPr>
        <w:t>; p – istotność statystyczna; n</w:t>
      </w:r>
      <w:r w:rsidRPr="005B3719">
        <w:rPr>
          <w:sz w:val="20"/>
          <w:szCs w:val="20"/>
          <w:vertAlign w:val="superscript"/>
        </w:rPr>
        <w:t>2</w:t>
      </w:r>
      <w:r w:rsidRPr="005B3719">
        <w:rPr>
          <w:sz w:val="20"/>
          <w:szCs w:val="20"/>
        </w:rPr>
        <w:t xml:space="preserve"> – siła efektu. </w:t>
      </w:r>
    </w:p>
    <w:p w14:paraId="7C226D47" w14:textId="77777777" w:rsidR="005B3719" w:rsidRPr="005B3719" w:rsidRDefault="005B3719" w:rsidP="005B3719">
      <w:pPr>
        <w:spacing w:before="120" w:after="120"/>
        <w:jc w:val="both"/>
        <w:rPr>
          <w:sz w:val="20"/>
          <w:szCs w:val="20"/>
        </w:rPr>
      </w:pPr>
      <w:r w:rsidRPr="005B3719">
        <w:rPr>
          <w:sz w:val="20"/>
          <w:szCs w:val="20"/>
        </w:rPr>
        <w:t xml:space="preserve">Źródło: opracowanie własne. </w:t>
      </w:r>
    </w:p>
    <w:p w14:paraId="0D56FC6D" w14:textId="1D9C54FE" w:rsidR="00590715" w:rsidRDefault="002309E0" w:rsidP="00590715">
      <w:pPr>
        <w:pStyle w:val="rdo"/>
        <w:spacing w:before="120"/>
        <w:jc w:val="both"/>
        <w:rPr>
          <w:sz w:val="24"/>
        </w:rPr>
      </w:pPr>
      <w:r>
        <w:rPr>
          <w:sz w:val="24"/>
        </w:rPr>
        <w:tab/>
        <w:t xml:space="preserve">Kolejną badaną kwestią był wpływ wieku </w:t>
      </w:r>
      <w:r w:rsidR="00FA4257">
        <w:rPr>
          <w:sz w:val="24"/>
        </w:rPr>
        <w:t xml:space="preserve">oraz BMI </w:t>
      </w:r>
      <w:r>
        <w:rPr>
          <w:sz w:val="24"/>
        </w:rPr>
        <w:t>pacjentów na uzyskane wyniki rehabilitacji. Ze względu na rozkład</w:t>
      </w:r>
      <w:r w:rsidR="00D731F2">
        <w:rPr>
          <w:sz w:val="24"/>
        </w:rPr>
        <w:t>y</w:t>
      </w:r>
      <w:r>
        <w:rPr>
          <w:sz w:val="24"/>
        </w:rPr>
        <w:t xml:space="preserve"> odbiegając</w:t>
      </w:r>
      <w:r w:rsidR="001C483C">
        <w:rPr>
          <w:sz w:val="24"/>
        </w:rPr>
        <w:t>e</w:t>
      </w:r>
      <w:r>
        <w:rPr>
          <w:sz w:val="24"/>
        </w:rPr>
        <w:t xml:space="preserve"> od normy, zastosowano korelację </w:t>
      </w:r>
      <w:proofErr w:type="spellStart"/>
      <w:r>
        <w:rPr>
          <w:sz w:val="24"/>
        </w:rPr>
        <w:t>rho</w:t>
      </w:r>
      <w:proofErr w:type="spellEnd"/>
      <w:r>
        <w:rPr>
          <w:sz w:val="24"/>
        </w:rPr>
        <w:t xml:space="preserve"> </w:t>
      </w:r>
      <w:proofErr w:type="spellStart"/>
      <w:r>
        <w:rPr>
          <w:sz w:val="24"/>
        </w:rPr>
        <w:t>Spearmana</w:t>
      </w:r>
      <w:proofErr w:type="spellEnd"/>
      <w:r>
        <w:rPr>
          <w:sz w:val="24"/>
        </w:rPr>
        <w:t>, która jednoznacznie wykazała</w:t>
      </w:r>
      <w:r w:rsidR="00BD348F">
        <w:rPr>
          <w:sz w:val="24"/>
        </w:rPr>
        <w:t xml:space="preserve"> istnienie </w:t>
      </w:r>
      <w:r w:rsidR="00F91F6E">
        <w:rPr>
          <w:sz w:val="24"/>
        </w:rPr>
        <w:t xml:space="preserve">umiarkowanej </w:t>
      </w:r>
      <w:r w:rsidR="00BD348F">
        <w:rPr>
          <w:sz w:val="24"/>
        </w:rPr>
        <w:t xml:space="preserve">korelacji ujemnej, co oznacza, że wraz ze wzrostem wieku </w:t>
      </w:r>
      <w:r w:rsidR="005038D8">
        <w:rPr>
          <w:sz w:val="24"/>
        </w:rPr>
        <w:t>pacjentów, wyniki</w:t>
      </w:r>
      <w:r w:rsidR="00BD348F">
        <w:rPr>
          <w:sz w:val="24"/>
        </w:rPr>
        <w:t xml:space="preserve"> na skali VAS obniżają się o </w:t>
      </w:r>
      <w:r w:rsidR="005038D8">
        <w:rPr>
          <w:sz w:val="24"/>
        </w:rPr>
        <w:t>mniejszą liczbę</w:t>
      </w:r>
      <w:r w:rsidR="00BD348F">
        <w:rPr>
          <w:sz w:val="24"/>
        </w:rPr>
        <w:t xml:space="preserve"> stopni (p&lt;0,001).</w:t>
      </w:r>
      <w:r w:rsidR="00DE56A3">
        <w:rPr>
          <w:sz w:val="24"/>
        </w:rPr>
        <w:t xml:space="preserve"> Jednocześnie wykazano, że BMI pacjentów nie miało żadnego wpływu na zmniejszanie się poziomów bólu</w:t>
      </w:r>
      <w:r w:rsidR="00BD0A27">
        <w:rPr>
          <w:sz w:val="24"/>
        </w:rPr>
        <w:t xml:space="preserve"> (p=0,502)</w:t>
      </w:r>
      <w:r w:rsidR="00DE56A3">
        <w:rPr>
          <w:sz w:val="24"/>
        </w:rPr>
        <w:t xml:space="preserve">. </w:t>
      </w:r>
      <w:r w:rsidR="005038D8">
        <w:rPr>
          <w:sz w:val="24"/>
        </w:rPr>
        <w:t>Wyniki test</w:t>
      </w:r>
      <w:r w:rsidR="00DE56A3">
        <w:rPr>
          <w:sz w:val="24"/>
        </w:rPr>
        <w:t>ów</w:t>
      </w:r>
      <w:r w:rsidR="005038D8">
        <w:rPr>
          <w:sz w:val="24"/>
        </w:rPr>
        <w:t xml:space="preserve"> korelacji przedstawiono w tabeli nr 6. </w:t>
      </w:r>
    </w:p>
    <w:p w14:paraId="448DF0A9" w14:textId="43EF0F0D" w:rsidR="00644C48" w:rsidRDefault="00644C48" w:rsidP="00644C48">
      <w:pPr>
        <w:pStyle w:val="Podpisytabeliobrazkw"/>
      </w:pPr>
      <w:bookmarkStart w:id="62" w:name="_Toc143177353"/>
      <w:r>
        <w:t xml:space="preserve">Tabela </w:t>
      </w:r>
      <w:fldSimple w:instr=" SEQ Tabela \* ARABIC ">
        <w:r>
          <w:rPr>
            <w:noProof/>
          </w:rPr>
          <w:t>6</w:t>
        </w:r>
      </w:fldSimple>
      <w:r>
        <w:t>. Wpływ wieku oraz BMI pacjentów na efekty rehabilitacji. N=136</w:t>
      </w:r>
      <w:bookmarkEnd w:id="62"/>
    </w:p>
    <w:tbl>
      <w:tblPr>
        <w:tblStyle w:val="Tabela-Siatka"/>
        <w:tblW w:w="0" w:type="auto"/>
        <w:tblLook w:val="04A0" w:firstRow="1" w:lastRow="0" w:firstColumn="1" w:lastColumn="0" w:noHBand="0" w:noVBand="1"/>
      </w:tblPr>
      <w:tblGrid>
        <w:gridCol w:w="1886"/>
        <w:gridCol w:w="1758"/>
        <w:gridCol w:w="1482"/>
        <w:gridCol w:w="1758"/>
        <w:gridCol w:w="1609"/>
      </w:tblGrid>
      <w:tr w:rsidR="00F91F6E" w:rsidRPr="00F91F6E" w14:paraId="0E45079E" w14:textId="7E02F58F" w:rsidTr="00F91F6E">
        <w:tc>
          <w:tcPr>
            <w:tcW w:w="1886" w:type="dxa"/>
            <w:vMerge w:val="restart"/>
            <w:vAlign w:val="center"/>
          </w:tcPr>
          <w:p w14:paraId="1CD73DFC" w14:textId="77777777" w:rsidR="00F91F6E" w:rsidRPr="00F91F6E" w:rsidRDefault="00F91F6E" w:rsidP="00F91F6E">
            <w:pPr>
              <w:pStyle w:val="rdo"/>
              <w:spacing w:before="120"/>
              <w:jc w:val="both"/>
            </w:pPr>
          </w:p>
        </w:tc>
        <w:tc>
          <w:tcPr>
            <w:tcW w:w="3240" w:type="dxa"/>
            <w:gridSpan w:val="2"/>
            <w:vAlign w:val="center"/>
          </w:tcPr>
          <w:p w14:paraId="6B5FE315" w14:textId="499C0950" w:rsidR="00F91F6E" w:rsidRPr="00F91F6E" w:rsidRDefault="00F91F6E" w:rsidP="00F91F6E">
            <w:pPr>
              <w:pStyle w:val="rdo"/>
              <w:spacing w:after="0"/>
              <w:jc w:val="center"/>
            </w:pPr>
            <w:r w:rsidRPr="00F91F6E">
              <w:t>Wiek</w:t>
            </w:r>
          </w:p>
        </w:tc>
        <w:tc>
          <w:tcPr>
            <w:tcW w:w="3367" w:type="dxa"/>
            <w:gridSpan w:val="2"/>
            <w:vAlign w:val="center"/>
          </w:tcPr>
          <w:p w14:paraId="529378BE" w14:textId="597465AE" w:rsidR="00F91F6E" w:rsidRPr="00F91F6E" w:rsidRDefault="00F91F6E" w:rsidP="00F91F6E">
            <w:pPr>
              <w:pStyle w:val="rdo"/>
              <w:spacing w:after="0"/>
              <w:jc w:val="center"/>
            </w:pPr>
            <w:r w:rsidRPr="00F91F6E">
              <w:t>BMI</w:t>
            </w:r>
          </w:p>
        </w:tc>
      </w:tr>
      <w:tr w:rsidR="00F91F6E" w:rsidRPr="00F91F6E" w14:paraId="47AC2667" w14:textId="7E8BEC5C" w:rsidTr="00F91F6E">
        <w:tc>
          <w:tcPr>
            <w:tcW w:w="1886" w:type="dxa"/>
            <w:vMerge/>
            <w:vAlign w:val="center"/>
          </w:tcPr>
          <w:p w14:paraId="1A757CCC" w14:textId="77777777" w:rsidR="00F91F6E" w:rsidRPr="00F91F6E" w:rsidRDefault="00F91F6E" w:rsidP="00F91F6E">
            <w:pPr>
              <w:pStyle w:val="rdo"/>
              <w:spacing w:before="120"/>
              <w:jc w:val="both"/>
            </w:pPr>
          </w:p>
        </w:tc>
        <w:tc>
          <w:tcPr>
            <w:tcW w:w="1758" w:type="dxa"/>
            <w:vAlign w:val="center"/>
          </w:tcPr>
          <w:p w14:paraId="28415EC6" w14:textId="512B339A" w:rsidR="00F91F6E" w:rsidRPr="00F91F6E" w:rsidRDefault="00F91F6E" w:rsidP="00F91F6E">
            <w:pPr>
              <w:pStyle w:val="rdo"/>
              <w:spacing w:after="0"/>
              <w:jc w:val="center"/>
            </w:pPr>
            <w:r w:rsidRPr="00F91F6E">
              <w:t>Wskaźnik korelacji</w:t>
            </w:r>
          </w:p>
        </w:tc>
        <w:tc>
          <w:tcPr>
            <w:tcW w:w="1482" w:type="dxa"/>
            <w:vAlign w:val="center"/>
          </w:tcPr>
          <w:p w14:paraId="494C0170" w14:textId="01677636" w:rsidR="00F91F6E" w:rsidRPr="00F91F6E" w:rsidRDefault="00F91F6E" w:rsidP="00F91F6E">
            <w:pPr>
              <w:pStyle w:val="rdo"/>
              <w:spacing w:before="120"/>
              <w:jc w:val="center"/>
            </w:pPr>
            <w:r w:rsidRPr="00F91F6E">
              <w:t>p</w:t>
            </w:r>
          </w:p>
        </w:tc>
        <w:tc>
          <w:tcPr>
            <w:tcW w:w="1758" w:type="dxa"/>
            <w:vAlign w:val="center"/>
          </w:tcPr>
          <w:p w14:paraId="6EDDA266" w14:textId="5B2877A3" w:rsidR="00F91F6E" w:rsidRPr="00F91F6E" w:rsidRDefault="00F91F6E" w:rsidP="00F91F6E">
            <w:pPr>
              <w:pStyle w:val="rdo"/>
              <w:spacing w:after="0"/>
              <w:jc w:val="center"/>
            </w:pPr>
            <w:r w:rsidRPr="00F91F6E">
              <w:t>Wskaźnik korelacji</w:t>
            </w:r>
          </w:p>
        </w:tc>
        <w:tc>
          <w:tcPr>
            <w:tcW w:w="1609" w:type="dxa"/>
            <w:vAlign w:val="center"/>
          </w:tcPr>
          <w:p w14:paraId="58F76F5F" w14:textId="3A829D8E" w:rsidR="00F91F6E" w:rsidRPr="00F91F6E" w:rsidRDefault="00F91F6E" w:rsidP="00F91F6E">
            <w:pPr>
              <w:pStyle w:val="rdo"/>
              <w:spacing w:before="120"/>
              <w:jc w:val="center"/>
            </w:pPr>
            <w:r w:rsidRPr="00F91F6E">
              <w:t>p</w:t>
            </w:r>
          </w:p>
        </w:tc>
      </w:tr>
      <w:tr w:rsidR="00F91F6E" w:rsidRPr="00F91F6E" w14:paraId="78942A3A" w14:textId="2778635C" w:rsidTr="00F91F6E">
        <w:tc>
          <w:tcPr>
            <w:tcW w:w="1886" w:type="dxa"/>
            <w:vAlign w:val="center"/>
          </w:tcPr>
          <w:p w14:paraId="0941E8CE" w14:textId="532E1D76" w:rsidR="00F91F6E" w:rsidRPr="00F91F6E" w:rsidRDefault="00F91F6E" w:rsidP="00F91F6E">
            <w:pPr>
              <w:pStyle w:val="rdo"/>
              <w:spacing w:before="120"/>
              <w:jc w:val="both"/>
            </w:pPr>
            <w:r w:rsidRPr="00F91F6E">
              <w:t>Różnica</w:t>
            </w:r>
          </w:p>
        </w:tc>
        <w:tc>
          <w:tcPr>
            <w:tcW w:w="1758" w:type="dxa"/>
            <w:vAlign w:val="center"/>
          </w:tcPr>
          <w:p w14:paraId="408CE759" w14:textId="608B6683" w:rsidR="00F91F6E" w:rsidRPr="00F91F6E" w:rsidRDefault="00F91F6E" w:rsidP="00F91F6E">
            <w:pPr>
              <w:pStyle w:val="rdo"/>
              <w:spacing w:before="120"/>
              <w:jc w:val="center"/>
            </w:pPr>
            <w:r w:rsidRPr="00F91F6E">
              <w:t>-0,399</w:t>
            </w:r>
          </w:p>
        </w:tc>
        <w:tc>
          <w:tcPr>
            <w:tcW w:w="1482" w:type="dxa"/>
            <w:vAlign w:val="center"/>
          </w:tcPr>
          <w:p w14:paraId="45743788" w14:textId="1842944D" w:rsidR="00F91F6E" w:rsidRPr="00F91F6E" w:rsidRDefault="00F91F6E" w:rsidP="00F91F6E">
            <w:pPr>
              <w:pStyle w:val="rdo"/>
              <w:spacing w:before="120"/>
              <w:jc w:val="center"/>
            </w:pPr>
            <w:r w:rsidRPr="00F91F6E">
              <w:t>&lt;0,001</w:t>
            </w:r>
          </w:p>
        </w:tc>
        <w:tc>
          <w:tcPr>
            <w:tcW w:w="1758" w:type="dxa"/>
            <w:vAlign w:val="center"/>
          </w:tcPr>
          <w:p w14:paraId="1FBA78D2" w14:textId="03E00D8B" w:rsidR="00F91F6E" w:rsidRPr="00F91F6E" w:rsidRDefault="00F91F6E" w:rsidP="00F91F6E">
            <w:pPr>
              <w:pStyle w:val="rdo"/>
              <w:spacing w:before="120"/>
              <w:jc w:val="center"/>
            </w:pPr>
            <w:r w:rsidRPr="00F91F6E">
              <w:t>0,058</w:t>
            </w:r>
          </w:p>
        </w:tc>
        <w:tc>
          <w:tcPr>
            <w:tcW w:w="1609" w:type="dxa"/>
            <w:vAlign w:val="center"/>
          </w:tcPr>
          <w:p w14:paraId="50887DB6" w14:textId="618B0B01" w:rsidR="00F91F6E" w:rsidRPr="00F91F6E" w:rsidRDefault="00F91F6E" w:rsidP="00F91F6E">
            <w:pPr>
              <w:pStyle w:val="rdo"/>
              <w:spacing w:before="120"/>
              <w:jc w:val="center"/>
            </w:pPr>
            <w:r w:rsidRPr="00F91F6E">
              <w:t>0,502</w:t>
            </w:r>
          </w:p>
        </w:tc>
      </w:tr>
    </w:tbl>
    <w:p w14:paraId="392ED628" w14:textId="044C1E3A" w:rsidR="00F91F6E" w:rsidRPr="00644C48" w:rsidRDefault="00644C48" w:rsidP="00644C48">
      <w:pPr>
        <w:pStyle w:val="rdo"/>
        <w:spacing w:before="120" w:line="240" w:lineRule="auto"/>
        <w:jc w:val="both"/>
        <w:rPr>
          <w:szCs w:val="20"/>
        </w:rPr>
      </w:pPr>
      <w:r w:rsidRPr="00644C48">
        <w:rPr>
          <w:szCs w:val="20"/>
        </w:rPr>
        <w:t xml:space="preserve">p – istotność statystyczna. </w:t>
      </w:r>
    </w:p>
    <w:p w14:paraId="7C6B088E" w14:textId="174AF832" w:rsidR="005038D8" w:rsidRDefault="00644C48" w:rsidP="00644C48">
      <w:pPr>
        <w:spacing w:after="120"/>
        <w:jc w:val="both"/>
        <w:rPr>
          <w:sz w:val="20"/>
          <w:szCs w:val="20"/>
        </w:rPr>
      </w:pPr>
      <w:r w:rsidRPr="00644C48">
        <w:rPr>
          <w:sz w:val="20"/>
          <w:szCs w:val="20"/>
        </w:rPr>
        <w:t xml:space="preserve">Źródło: opracowanie własne. </w:t>
      </w:r>
    </w:p>
    <w:p w14:paraId="32204692" w14:textId="1B400F8E" w:rsidR="007539E4" w:rsidRDefault="007539E4" w:rsidP="00644C48">
      <w:pPr>
        <w:spacing w:after="120"/>
        <w:jc w:val="both"/>
        <w:rPr>
          <w:sz w:val="20"/>
          <w:szCs w:val="20"/>
        </w:rPr>
      </w:pPr>
    </w:p>
    <w:p w14:paraId="03A17D20" w14:textId="2781583C" w:rsidR="007539E4" w:rsidRDefault="007539E4" w:rsidP="007539E4">
      <w:pPr>
        <w:pStyle w:val="Nagwek1"/>
      </w:pPr>
      <w:bookmarkStart w:id="63" w:name="_Toc149212076"/>
      <w:commentRangeStart w:id="64"/>
      <w:r>
        <w:lastRenderedPageBreak/>
        <w:t>Dyskusja</w:t>
      </w:r>
      <w:commentRangeEnd w:id="64"/>
      <w:r w:rsidR="00100836">
        <w:rPr>
          <w:rStyle w:val="Odwoaniedokomentarza"/>
          <w:rFonts w:eastAsia="Times New Roman"/>
          <w:b w:val="0"/>
          <w:caps w:val="0"/>
        </w:rPr>
        <w:commentReference w:id="64"/>
      </w:r>
      <w:bookmarkEnd w:id="63"/>
    </w:p>
    <w:p w14:paraId="2822B603" w14:textId="2992D010" w:rsidR="007539E4" w:rsidRDefault="005C5939" w:rsidP="005C5939">
      <w:pPr>
        <w:spacing w:line="360" w:lineRule="auto"/>
        <w:ind w:firstLine="708"/>
        <w:jc w:val="both"/>
      </w:pPr>
      <w:r>
        <w:t xml:space="preserve">Zwyrodnienie stawów </w:t>
      </w:r>
      <w:r w:rsidR="001A2854">
        <w:t xml:space="preserve">biodrowych </w:t>
      </w:r>
      <w:r>
        <w:t>to częsta dolegliwość, która objawia się bólem i ograniczeniem ruchomości</w:t>
      </w:r>
      <w:r w:rsidR="001A2854">
        <w:t xml:space="preserve"> </w:t>
      </w:r>
      <w:r w:rsidR="001A2854">
        <w:fldChar w:fldCharType="begin"/>
      </w:r>
      <w:r w:rsidR="009101BB">
        <w:instrText xml:space="preserve"> ADDIN ZOTERO_ITEM CSL_CITATION {"citationID":"7IGdaxqH","properties":{"formattedCitation":"[24]","plainCitation":"[24]","noteIndex":0},"citationItems":[{"id":854,"uris":["http://zotero.org/users/12039669/items/DRDE5RR3"],"itemData":{"id":854,"type":"article-journal","container-title":"The Gerontologist","DOI":"10.1093/geront/gnw002","ISSN":"0016-9013, 1758-5341","journalAbbreviation":"GERONT","language":"en","page":"243-255","source":"DOI.org (Crossref)","title":"Musculoskeletal Health Conditions Represent a Global Threat to Healthy Aging: A Report for the 2015 World Health Organization World Report on Ageing and Health","title-short":"Musculoskeletal Health Conditions Represent a Global Threat to Healthy Aging","volume":"56","author":[{"family":"Briggs","given":"Andrew M."},{"family":"Cross","given":"Marita J."},{"family":"Hoy","given":"Damian G."},{"family":"Sànchez-Riera","given":"Lídia"},{"family":"Blyth","given":"Fiona M."},{"family":"Woolf","given":"Anthony D."},{"family":"March","given":"Lyn"}],"issued":{"date-parts":[["2016"]]}}}],"schema":"https://github.com/citation-style-language/schema/raw/master/csl-citation.json"} </w:instrText>
      </w:r>
      <w:r w:rsidR="001A2854">
        <w:fldChar w:fldCharType="separate"/>
      </w:r>
      <w:r w:rsidR="0004042D" w:rsidRPr="0004042D">
        <w:t>[24]</w:t>
      </w:r>
      <w:r w:rsidR="001A2854">
        <w:fldChar w:fldCharType="end"/>
      </w:r>
      <w:r>
        <w:t>. Przeprowadzone przez autora badania wykazały, że rehabilitacja pozytywnie wpływa na zmniejszenie się poziomów bólu</w:t>
      </w:r>
      <w:r w:rsidR="00665990">
        <w:t xml:space="preserve"> u pacjentów w</w:t>
      </w:r>
      <w:r w:rsidR="00932242">
        <w:t> </w:t>
      </w:r>
      <w:r w:rsidR="00665990">
        <w:t xml:space="preserve">każdym wieku, chociaż jednocześnie wykazano, że im pacjent starszy tym efekty są mniejsze. </w:t>
      </w:r>
      <w:r w:rsidR="005B566C">
        <w:t>Potwierdzają to badania z 2018 roku przeprowadzone przez niemieckich badaczy</w:t>
      </w:r>
      <w:r w:rsidR="009233EF">
        <w:t xml:space="preserve"> w ramach </w:t>
      </w:r>
      <w:r w:rsidR="009233EF" w:rsidRPr="009233EF">
        <w:t xml:space="preserve">projektu </w:t>
      </w:r>
      <w:proofErr w:type="spellStart"/>
      <w:r w:rsidR="009233EF" w:rsidRPr="009233EF">
        <w:t>Linking</w:t>
      </w:r>
      <w:proofErr w:type="spellEnd"/>
      <w:r w:rsidR="009233EF" w:rsidRPr="009233EF">
        <w:t xml:space="preserve"> </w:t>
      </w:r>
      <w:proofErr w:type="spellStart"/>
      <w:r w:rsidR="009233EF" w:rsidRPr="009233EF">
        <w:t>Patient-Reported</w:t>
      </w:r>
      <w:proofErr w:type="spellEnd"/>
      <w:r w:rsidR="009233EF" w:rsidRPr="009233EF">
        <w:t xml:space="preserve"> </w:t>
      </w:r>
      <w:proofErr w:type="spellStart"/>
      <w:r w:rsidR="009233EF" w:rsidRPr="009233EF">
        <w:t>Outcomes</w:t>
      </w:r>
      <w:proofErr w:type="spellEnd"/>
      <w:r w:rsidR="009233EF" w:rsidRPr="009233EF">
        <w:t xml:space="preserve"> with </w:t>
      </w:r>
      <w:proofErr w:type="spellStart"/>
      <w:r w:rsidR="009233EF" w:rsidRPr="009233EF">
        <w:t>C</w:t>
      </w:r>
      <w:r w:rsidR="00CF6324">
        <w:t>lai</w:t>
      </w:r>
      <w:r w:rsidR="009233EF" w:rsidRPr="009233EF">
        <w:t>ms</w:t>
      </w:r>
      <w:proofErr w:type="spellEnd"/>
      <w:r w:rsidR="009233EF" w:rsidRPr="009233EF">
        <w:t xml:space="preserve"> Data for Health Services Research in </w:t>
      </w:r>
      <w:proofErr w:type="spellStart"/>
      <w:r w:rsidR="009233EF" w:rsidRPr="009233EF">
        <w:t>Rheumatology</w:t>
      </w:r>
      <w:proofErr w:type="spellEnd"/>
      <w:r w:rsidR="009233EF" w:rsidRPr="009233EF">
        <w:t xml:space="preserve"> (PROCLAIR)</w:t>
      </w:r>
      <w:r w:rsidR="009233EF">
        <w:t xml:space="preserve"> </w:t>
      </w:r>
      <w:r w:rsidR="009233EF">
        <w:fldChar w:fldCharType="begin"/>
      </w:r>
      <w:r w:rsidR="009101BB">
        <w:instrText xml:space="preserve"> ADDIN ZOTERO_ITEM CSL_CITATION {"citationID":"jf5vwfKm","properties":{"formattedCitation":"[25]","plainCitation":"[25]","noteIndex":0},"citationItems":[{"id":863,"uris":["http://zotero.org/users/12039669/items/5EUG4ABK"],"itemData":{"id":863,"type":"article-journal","container-title":"Clinical Interventions in Aging","DOI":"10.2147/CIA.S174741","ISSN":"1178-1998","journalAbbreviation":"CIA","language":"en","page":"2339-2349","source":"DOI.org (Crossref)","title":"Prevalence and treatment of hip and knee osteoarthritis in people aged 60 years or older in Germany: an analysis based on health insurance claims data","title-short":"Prevalence and treatment of hip and knee osteoarthritis in people aged 60 years or older in Germany","volume":"Volume 13","author":[{"family":"Postler","given":"Anne"},{"family":"Luque Ramos","given":"Andres"},{"family":"Goronzy","given":"Jens"},{"family":"Günther","given":"Klaus-Peter"},{"family":"Lange","given":"Toni"},{"family":"Schmitt","given":"Jochen"},{"family":"Zink","given":"Angela"},{"family":"Hoffmann","given":"Falk"}],"issued":{"date-parts":[["2018"]]}}}],"schema":"https://github.com/citation-style-language/schema/raw/master/csl-citation.json"} </w:instrText>
      </w:r>
      <w:r w:rsidR="009233EF">
        <w:fldChar w:fldCharType="separate"/>
      </w:r>
      <w:r w:rsidR="0004042D" w:rsidRPr="0004042D">
        <w:t>[25]</w:t>
      </w:r>
      <w:r w:rsidR="009233EF">
        <w:fldChar w:fldCharType="end"/>
      </w:r>
      <w:r w:rsidR="005B566C">
        <w:t xml:space="preserve">. </w:t>
      </w:r>
    </w:p>
    <w:p w14:paraId="0B6823E6" w14:textId="691E9F83" w:rsidR="00191D26" w:rsidRDefault="00191D26" w:rsidP="005C5939">
      <w:pPr>
        <w:spacing w:line="360" w:lineRule="auto"/>
        <w:ind w:firstLine="708"/>
        <w:jc w:val="both"/>
      </w:pPr>
      <w:r>
        <w:t xml:space="preserve">Co ciekawe, badania nie wykazały </w:t>
      </w:r>
      <w:r w:rsidR="00122557">
        <w:t xml:space="preserve">wpływu BMI pacjentów na efekty rehabilitacji, chociaż istnieją </w:t>
      </w:r>
      <w:r w:rsidR="00CF6324">
        <w:t>takie</w:t>
      </w:r>
      <w:r w:rsidR="00122557">
        <w:t>, w których badacze potwierdzili, że masa ciała ma negatywny wpływ na stawy biodrowe i może ograniczać efekty rehabilitacji. Przykładem mogą być wieloletnie badania przeprowadzone w Iranie, Chinach oraz Stanach Zjednoczonych w</w:t>
      </w:r>
      <w:r w:rsidR="00932242">
        <w:t> </w:t>
      </w:r>
      <w:r w:rsidR="00122557">
        <w:t xml:space="preserve">okresie od 1990 do 2019 roku </w:t>
      </w:r>
      <w:r w:rsidR="00122557">
        <w:fldChar w:fldCharType="begin"/>
      </w:r>
      <w:r w:rsidR="00863DFC">
        <w:instrText xml:space="preserve"> ADDIN ZOTERO_ITEM CSL_CITATION {"citationID":"X5teiat6","properties":{"formattedCitation":"[26, 27]","plainCitation":"[26, 27]","noteIndex":0},"citationItems":[{"id":848,"uris":["http://zotero.org/users/12039669/items/RJXITFZH"],"itemData":{"id":848,"type":"article-journal","abstract":"Abstract\n            \n              High BMI related burden of knee and hip osteoarthritis (OA) is on a significant rise worldwide. OA not only causes joint pain and stiffness, but it also leads to disability. This study investigated the trend and burden of OA attributable to high body mass index (BMI) in Iran. The age-standardized disability-adjusted life years (DALYs) rates of knee and hip OA due to high BMI, were estimated using data from the Global Burden of Disease 2019. We evaluated DALYs rate trend of high BMI related OA by sex and age in span of 30 years from 1990–2019 across the 31 provinces of Iran. The age-standardized prevalence trend of OA in the knee and hip showed an increase from 1990 to 2019. In 2019 there were 29.92 (95% CI: 10.98–64.92) and 42.50 (95% CI: 16.32–97.37) DALYs/100,000 related to OA from high BMI in men and women, respectively. 2019 saw the greatest DALYs/100,000 rate in the 65–79 age group. From 2005 to 2019, men and women saw DALYs/100,000 rate changes of 24.87 and 17.43 percent, respectively. The burden of knee OA was significantly higher than that of hip OA. DALYs rate of OA due to high BMI was found to be positively associated with the Socio-demographic Index (SDI). The burden of knee and hip OA due to high BMI has increased significantly in recent years in Iran among all age groups of both men and women. It is recommended that health policymakers develop weight control strategies to reduce the burden of OA and implement them at the national level\n              .","container-title":"Scientific Reports","DOI":"10.1038/s41598-023-37780-z","ISSN":"2045-2322","issue":"1","journalAbbreviation":"Sci Rep","language":"en","page":"1-9","source":"DOI.org (Crossref)","title":"The burden of osteoarthritis due to high Body Mass Index in Iran from 1990 to 2019","volume":"13","author":[{"family":"Darbandi","given":"Mitra"},{"family":"Shadmani","given":"Fatemeh Khosravi"},{"family":"Miryan","given":"Mahsa"},{"family":"Ghalandari","given":"Mojtaba"},{"family":"Mohebi","given":"Mahsa"},{"family":"Jam","given":"Samira Arbabi"},{"family":"Pasdar","given":"Yahya"}],"issued":{"date-parts":[["2023"]]}}},{"id":850,"uris":["http://zotero.org/users/12039669/items/R9DPEERW"],"itemData":{"id":850,"type":"article-journal","abstract":"Abstract\n            \n              Background\n              Osteoarthritis (OA) is a leading cause of disability and a source of societal costs among older adults, especially with an increasingly obese population. However, very few published studies have investigated the burden of knee and hip OA due to a high body mass index (BMI). Therefore, this study aimed to systematically summarize the trends of knee and hip OA due to a high BMI in China and the USA between 1990 and 2019.\n            \n            \n              Methods\n              Data from the Global Burden of Disease Study 2019 were used to estimate the age-standardized prevalence, disability-adjusted life years (DALYs) rates of knee and hip OA, and the burden of knee and hip OA due to a high BMI by sex. Joinpoint regression analysis was used to determine the temporal trend changes in the related DALYs rates of knee and hip OA.\n            \n            \n              Results\n              The trends in the DALYs rates of knee OA due to a high BMI have shown a steady and large increase in China, while the trends first showed an increase followed by a large decrease near 2001-2005 and finally a steady increase in the USA. The trends in the DALYs rates of hip OA due to a high BMI have shown a steady and large increase in both men and women in China and the USA from 1990 to 2019. For the comparison by age categories from 30 to 34 years to 90–94 years in 2019, the age-standardized DALYs rates due to a high BMI first increased and then decreased after 60–64 years and 70-74 years in both men and women from China and the USA for knee OA, respectively. For hip OA, the age-standardized DALYs rates first increased and then decreased after 70–74 years in both men and women from China and the USA.\n            \n            \n              Conclusions\n              The burden of knee and hip OA due to a high BMI is substantially increasing in China and the USA in recent years. Researchers and health policy makers should assess the changing patterns of high BMI on the burden of OA and devise corresponding weight-control strategies.","container-title":"BMC Musculoskeletal Disorders","DOI":"10.1186/s12891-022-05027-z","ISSN":"1471-2474","issue":"1","journalAbbreviation":"BMC Musculoskelet Disord","language":"en","page":"1-9","source":"DOI.org (Crossref)","title":"Disease burden of osteoarthritis of the knee and hip due to a high body mass index in China and the USA: 1990–2019 findings from the global burden of disease study 2019","title-short":"Disease burden of osteoarthritis of the knee and hip due to a high body mass index in China and the USA","volume":"23","author":[{"family":"Liu","given":"Minbo"},{"family":"Jin","given":"Fang"},{"family":"Yao","given":"Xiaocong"},{"family":"Zhu","given":"Zhongxin"}],"issued":{"date-parts":[["2022"]]}}}],"schema":"https://github.com/citation-style-language/schema/raw/master/csl-citation.json"} </w:instrText>
      </w:r>
      <w:r w:rsidR="00122557">
        <w:fldChar w:fldCharType="separate"/>
      </w:r>
      <w:r w:rsidR="00E63EC1" w:rsidRPr="00E63EC1">
        <w:t>[26, 27]</w:t>
      </w:r>
      <w:r w:rsidR="00122557">
        <w:fldChar w:fldCharType="end"/>
      </w:r>
      <w:r w:rsidR="00122557">
        <w:t xml:space="preserve">. Brak istotności statystycznej we własnym badaniu autora może wynikać z wielu powodów, np. ze zbyt niskiej próby, krótkiej rehabilitacji czy krótkiego czasu trwania badania. </w:t>
      </w:r>
    </w:p>
    <w:p w14:paraId="3AC1D143" w14:textId="4F535E83" w:rsidR="009233EF" w:rsidRDefault="009233EF" w:rsidP="005C5939">
      <w:pPr>
        <w:spacing w:line="360" w:lineRule="auto"/>
        <w:ind w:firstLine="708"/>
        <w:jc w:val="both"/>
      </w:pPr>
      <w:r>
        <w:t xml:space="preserve">Choroba zwyrodnieniowa stawów dotyka coraz więcej osób, na co wpływ ma nie tylko starzenie się społeczeństwa, ale też siedzący tryb życia i ograniczenie aktywności fizycznej. Powyższe badania mogą być przydatne w zwiększaniu świadomości pacjentów i lekarzy na temat efektywności rehabilitacji u pacjentów cierpiących z powodu zwyrodnień stawów biodrowych.  </w:t>
      </w:r>
    </w:p>
    <w:p w14:paraId="6D1B5E46" w14:textId="4DFCA7C1" w:rsidR="00A67D79" w:rsidRDefault="00A67D79">
      <w:pPr>
        <w:spacing w:after="160" w:line="259" w:lineRule="auto"/>
      </w:pPr>
      <w:r>
        <w:br w:type="page"/>
      </w:r>
    </w:p>
    <w:p w14:paraId="68A4406A" w14:textId="6E8A9BF8" w:rsidR="00A67D79" w:rsidRDefault="00A67D79" w:rsidP="003A1114">
      <w:pPr>
        <w:pStyle w:val="Nagwek1"/>
      </w:pPr>
      <w:bookmarkStart w:id="65" w:name="_Toc149212077"/>
      <w:r>
        <w:lastRenderedPageBreak/>
        <w:t>Wnioski</w:t>
      </w:r>
      <w:bookmarkEnd w:id="65"/>
    </w:p>
    <w:p w14:paraId="687A0808" w14:textId="3F6A13A7" w:rsidR="00A67D79" w:rsidRDefault="008F050C" w:rsidP="00054890">
      <w:pPr>
        <w:pStyle w:val="Akapitzlist"/>
        <w:numPr>
          <w:ilvl w:val="0"/>
          <w:numId w:val="7"/>
        </w:numPr>
        <w:spacing w:line="360" w:lineRule="auto"/>
        <w:jc w:val="both"/>
      </w:pPr>
      <w:r>
        <w:t>Zastosowana rehabilitacja wpłynęła pozytywnie na zmniejszenie dolegliwości bólowych pacjentów.</w:t>
      </w:r>
    </w:p>
    <w:p w14:paraId="352183D2" w14:textId="1AECED43" w:rsidR="008F050C" w:rsidRDefault="008F050C" w:rsidP="00054890">
      <w:pPr>
        <w:pStyle w:val="Akapitzlist"/>
        <w:numPr>
          <w:ilvl w:val="0"/>
          <w:numId w:val="7"/>
        </w:numPr>
        <w:spacing w:line="360" w:lineRule="auto"/>
        <w:jc w:val="both"/>
      </w:pPr>
      <w:r>
        <w:t>Wykazano, że płeć respondentów nie miała wpływu na efekty rehabilitacji.</w:t>
      </w:r>
    </w:p>
    <w:p w14:paraId="0E56D386" w14:textId="471D2BAE" w:rsidR="008F050C" w:rsidRDefault="008F050C" w:rsidP="00054890">
      <w:pPr>
        <w:pStyle w:val="Akapitzlist"/>
        <w:numPr>
          <w:ilvl w:val="0"/>
          <w:numId w:val="7"/>
        </w:numPr>
        <w:spacing w:line="360" w:lineRule="auto"/>
        <w:jc w:val="both"/>
      </w:pPr>
      <w:r>
        <w:t xml:space="preserve">Wykazano, że im wyższy wiek pacjentów tym mniejsze efekty rehabilitacji. </w:t>
      </w:r>
    </w:p>
    <w:p w14:paraId="07A48C7E" w14:textId="5BDA0804" w:rsidR="008F050C" w:rsidRDefault="008F050C" w:rsidP="00054890">
      <w:pPr>
        <w:pStyle w:val="Akapitzlist"/>
        <w:numPr>
          <w:ilvl w:val="0"/>
          <w:numId w:val="7"/>
        </w:numPr>
        <w:spacing w:line="360" w:lineRule="auto"/>
        <w:jc w:val="both"/>
      </w:pPr>
      <w:r>
        <w:t xml:space="preserve">Wykazano, że BMI pacjentów nie miało wpływu na efekty rehabilitacji. </w:t>
      </w:r>
    </w:p>
    <w:p w14:paraId="1F7044AB" w14:textId="310712FD" w:rsidR="00A67D79" w:rsidRDefault="00A67D79" w:rsidP="00054890">
      <w:pPr>
        <w:spacing w:after="160" w:line="360" w:lineRule="auto"/>
        <w:jc w:val="both"/>
      </w:pPr>
      <w:r>
        <w:br w:type="page"/>
      </w:r>
    </w:p>
    <w:p w14:paraId="77703698" w14:textId="2295A972" w:rsidR="00A67D79" w:rsidRDefault="00A67D79" w:rsidP="00A67D79">
      <w:pPr>
        <w:pStyle w:val="Nagwek1"/>
      </w:pPr>
      <w:bookmarkStart w:id="66" w:name="_Toc149212078"/>
      <w:r>
        <w:lastRenderedPageBreak/>
        <w:t>Streszczenie</w:t>
      </w:r>
      <w:bookmarkEnd w:id="66"/>
    </w:p>
    <w:p w14:paraId="73D89476" w14:textId="11E3F09F" w:rsidR="00605912" w:rsidRDefault="00605912" w:rsidP="00605912">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 Na przykład można dodać pasujące do siebie stronę tytułową, nagłówek i pasek boczny.</w:t>
      </w:r>
    </w:p>
    <w:p w14:paraId="1BDF6F53" w14:textId="77777777" w:rsidR="00605912" w:rsidRDefault="00605912" w:rsidP="00605912">
      <w:pPr>
        <w:spacing w:line="360" w:lineRule="auto"/>
        <w:ind w:firstLine="708"/>
        <w:jc w:val="both"/>
      </w:pPr>
      <w:r>
        <w:t xml:space="preserve">Kliknij kartę Wstawianie, a następnie wybierz żądane elementy z różnych galerii. Motywy i style również pomagają zachować spójność dokumentu. Po kliknięciu karty Projektowanie i wybraniu nowego motywu obrazy, wykresy i grafika </w:t>
      </w:r>
      <w:proofErr w:type="spellStart"/>
      <w:r>
        <w:t>SmartArt</w:t>
      </w:r>
      <w:proofErr w:type="spellEnd"/>
      <w:r>
        <w:t xml:space="preserve"> zostaną zmienione zgodnie z nowym motywem. Po zastosowaniu stylów nagłówki zostaną zmienione zgodnie z nowym motywem. Nowe przyciski programu Word są wyświetlane w miejscach, w których są potrzebne, pozwalając zaoszczędzić czas.</w:t>
      </w:r>
    </w:p>
    <w:p w14:paraId="62924F75" w14:textId="468F7C36" w:rsidR="00A67D79" w:rsidRDefault="00605912" w:rsidP="00605912">
      <w:pPr>
        <w:spacing w:line="360" w:lineRule="auto"/>
        <w:ind w:firstLine="708"/>
        <w:jc w:val="both"/>
      </w:pPr>
      <w:r>
        <w:t>Aby zmienić sposób dopasowania obrazu w dokumencie, kliknij ten obraz, a obok niego zostanie wyświetlony przycisk prowadzący do opcji układu. Podczas pracy w tabeli kliknij w dowolnym miejscu, aby dodać wiersz lub kolumnę, a następnie kliknij znak plusa. Czytanie w nowym widoku do czytania jest również łatwiejsze. Możesz zwinąć części dokumentu i skupić się na odpowiednim tekście. Jeśli musisz przerwać czytanie przed osiągnięciem końca dokumentu, program Word będzie wskazywać miejsce, w</w:t>
      </w:r>
      <w:r w:rsidR="00932242">
        <w:t> </w:t>
      </w:r>
      <w:r>
        <w:t>którym przerwano pracę — nawet na innym urządzeniu.</w:t>
      </w:r>
    </w:p>
    <w:p w14:paraId="2250C21E" w14:textId="6943A5B0" w:rsidR="00605912" w:rsidRDefault="00605912" w:rsidP="00605912">
      <w:pPr>
        <w:spacing w:line="360" w:lineRule="auto"/>
        <w:ind w:firstLine="708"/>
        <w:jc w:val="both"/>
      </w:pPr>
      <w:r>
        <w:t>Wideo może być bardzo pomocne w przedstawieniu swojego punktu widzenia. Po kliknięciu łącza wideo online można wstawić kod osadzania dla wideo, które chcesz dodać. Możesz również wpisać słowo kluczowe, aby wyszukać w trybie online wideo, które najbardziej pasuje do danego dokumentu. Aby dokument wyglądał na utworzony w</w:t>
      </w:r>
      <w:r w:rsidR="00932242">
        <w:t> </w:t>
      </w:r>
      <w:r>
        <w:t>sposób profesjonalny, program Word udostępnia dopełniające się wzajemnie projekty nagłówków, stopek, stron tytułowych i pól tekstowych. Na przykład można dodać pasujące do siebie stronę tytułową, nagłówek i pasek boczny. Kliknij kartę Wstawianie, a następnie wybierz żądane elementy z różnych galerii.</w:t>
      </w:r>
    </w:p>
    <w:p w14:paraId="4F382F30" w14:textId="77777777" w:rsidR="00605912" w:rsidRDefault="00605912" w:rsidP="00A67D79"/>
    <w:p w14:paraId="52D137E8" w14:textId="3F5A9BE5" w:rsidR="00A67D79" w:rsidRDefault="00A67D79">
      <w:pPr>
        <w:spacing w:after="160" w:line="259" w:lineRule="auto"/>
      </w:pPr>
      <w:r>
        <w:br w:type="page"/>
      </w:r>
    </w:p>
    <w:p w14:paraId="121B6727" w14:textId="57F6C20C" w:rsidR="00A67D79" w:rsidRPr="00C26F4D" w:rsidRDefault="00A67D79" w:rsidP="00A67D79">
      <w:pPr>
        <w:pStyle w:val="Nagwek1"/>
        <w:rPr>
          <w:lang w:val="en-US"/>
        </w:rPr>
      </w:pPr>
      <w:bookmarkStart w:id="67" w:name="_Toc149212079"/>
      <w:r w:rsidRPr="00C26F4D">
        <w:rPr>
          <w:lang w:val="en-US"/>
        </w:rPr>
        <w:lastRenderedPageBreak/>
        <w:t>Bibliografia</w:t>
      </w:r>
      <w:bookmarkEnd w:id="67"/>
    </w:p>
    <w:p w14:paraId="7833FD83" w14:textId="77777777" w:rsidR="00863DFC" w:rsidRPr="00863DFC" w:rsidRDefault="001931A7" w:rsidP="00863DFC">
      <w:pPr>
        <w:pStyle w:val="Bibliografia"/>
        <w:spacing w:after="0" w:line="360" w:lineRule="auto"/>
        <w:jc w:val="both"/>
        <w:rPr>
          <w:lang w:val="en-US"/>
        </w:rPr>
      </w:pPr>
      <w:r>
        <w:fldChar w:fldCharType="begin"/>
      </w:r>
      <w:r w:rsidR="00863DFC">
        <w:rPr>
          <w:lang w:val="en-US"/>
        </w:rPr>
        <w:instrText xml:space="preserve"> ADDIN ZOTERO_BIBL {"uncited":[],"omitted":[],"custom":[]} CSL_BIBLIOGRAPHY </w:instrText>
      </w:r>
      <w:r>
        <w:fldChar w:fldCharType="separate"/>
      </w:r>
      <w:r w:rsidR="00863DFC" w:rsidRPr="00863DFC">
        <w:rPr>
          <w:lang w:val="en-US"/>
        </w:rPr>
        <w:t>[1]</w:t>
      </w:r>
      <w:r w:rsidR="00863DFC" w:rsidRPr="00863DFC">
        <w:rPr>
          <w:lang w:val="en-US"/>
        </w:rPr>
        <w:tab/>
        <w:t xml:space="preserve">Battistelli M., Tassinari E., Trisolino G., Govoni M., Ruspaggiari G., De Franceschi L., i in., </w:t>
      </w:r>
      <w:r w:rsidR="00863DFC" w:rsidRPr="00863DFC">
        <w:rPr>
          <w:i/>
          <w:iCs/>
          <w:lang w:val="en-US"/>
        </w:rPr>
        <w:t>Hip Labral Morphological Changes in Patients with Femoroacetabular Impingement Speed Up the Onset of Early Osteoarthritis</w:t>
      </w:r>
      <w:r w:rsidR="00863DFC" w:rsidRPr="00863DFC">
        <w:rPr>
          <w:lang w:val="en-US"/>
        </w:rPr>
        <w:t xml:space="preserve">. „Calcified Tissue International”. 2023; 112 (6): 666–74. </w:t>
      </w:r>
    </w:p>
    <w:p w14:paraId="7D917B5A" w14:textId="77777777" w:rsidR="00863DFC" w:rsidRPr="00863DFC" w:rsidRDefault="00863DFC" w:rsidP="00863DFC">
      <w:pPr>
        <w:pStyle w:val="Bibliografia"/>
        <w:spacing w:after="0" w:line="360" w:lineRule="auto"/>
        <w:jc w:val="both"/>
        <w:rPr>
          <w:lang w:val="en-US"/>
        </w:rPr>
      </w:pPr>
      <w:r w:rsidRPr="00863DFC">
        <w:rPr>
          <w:lang w:val="en-US"/>
        </w:rPr>
        <w:t>[2]</w:t>
      </w:r>
      <w:r w:rsidRPr="00863DFC">
        <w:rPr>
          <w:lang w:val="en-US"/>
        </w:rPr>
        <w:tab/>
        <w:t xml:space="preserve">Li C., Wei P., Wang L., Wang Q., Wang H., Zhang Y., </w:t>
      </w:r>
      <w:r w:rsidRPr="00863DFC">
        <w:rPr>
          <w:i/>
          <w:iCs/>
          <w:lang w:val="en-US"/>
        </w:rPr>
        <w:t>Integrated Analysis of Transcriptome Changes in Osteoarthritis: Gene Expression, Pathways and Alternative Splicing</w:t>
      </w:r>
      <w:r w:rsidRPr="00863DFC">
        <w:rPr>
          <w:lang w:val="en-US"/>
        </w:rPr>
        <w:t xml:space="preserve">. „CARTILAGE”. 2023; 14 (2): 235–46. </w:t>
      </w:r>
    </w:p>
    <w:p w14:paraId="51363A22" w14:textId="77777777" w:rsidR="00863DFC" w:rsidRPr="00863DFC" w:rsidRDefault="00863DFC" w:rsidP="00863DFC">
      <w:pPr>
        <w:pStyle w:val="Bibliografia"/>
        <w:spacing w:after="0" w:line="360" w:lineRule="auto"/>
        <w:jc w:val="both"/>
        <w:rPr>
          <w:lang w:val="en-US"/>
        </w:rPr>
      </w:pPr>
      <w:r w:rsidRPr="00863DFC">
        <w:rPr>
          <w:lang w:val="en-US"/>
        </w:rPr>
        <w:t>[3]</w:t>
      </w:r>
      <w:r w:rsidRPr="00863DFC">
        <w:rPr>
          <w:lang w:val="en-US"/>
        </w:rPr>
        <w:tab/>
        <w:t xml:space="preserve">Madrid-García A., Merino-Barbancho B., Rodríguez-González A., Fernández-Gutiérrez B., Rodríguez-Rodríguez L., Menasalvas-Ruiz E., </w:t>
      </w:r>
      <w:r w:rsidRPr="00863DFC">
        <w:rPr>
          <w:i/>
          <w:iCs/>
          <w:lang w:val="en-US"/>
        </w:rPr>
        <w:t>Understanding the role and adoption of artificial intelligence techniques in rheumatology research: An in-depth review of the literature</w:t>
      </w:r>
      <w:r w:rsidRPr="00863DFC">
        <w:rPr>
          <w:lang w:val="en-US"/>
        </w:rPr>
        <w:t xml:space="preserve">. „Seminars in Arthritis and Rheumatism”. 2023; 61: 1–24. </w:t>
      </w:r>
    </w:p>
    <w:p w14:paraId="28610FBB" w14:textId="77777777" w:rsidR="00863DFC" w:rsidRPr="00863DFC" w:rsidRDefault="00863DFC" w:rsidP="00863DFC">
      <w:pPr>
        <w:pStyle w:val="Bibliografia"/>
        <w:spacing w:after="0" w:line="360" w:lineRule="auto"/>
        <w:jc w:val="both"/>
      </w:pPr>
      <w:r w:rsidRPr="00863DFC">
        <w:rPr>
          <w:lang w:val="en-US"/>
        </w:rPr>
        <w:t>[4]</w:t>
      </w:r>
      <w:r w:rsidRPr="00863DFC">
        <w:rPr>
          <w:lang w:val="en-US"/>
        </w:rPr>
        <w:tab/>
        <w:t xml:space="preserve">Zhang Z., Ren N., Cheng H., Luo D., Li Y., Zhang H., </w:t>
      </w:r>
      <w:r w:rsidRPr="00863DFC">
        <w:rPr>
          <w:i/>
          <w:iCs/>
          <w:lang w:val="en-US"/>
        </w:rPr>
        <w:t>Periacetabular osteotomy for Tönnis grade 2 osteoarthritis secondary to hip dysplasia</w:t>
      </w:r>
      <w:r w:rsidRPr="00863DFC">
        <w:rPr>
          <w:lang w:val="en-US"/>
        </w:rPr>
        <w:t xml:space="preserve">. </w:t>
      </w:r>
      <w:r w:rsidRPr="00863DFC">
        <w:t xml:space="preserve">„International Orthopaedics”. 2023; 47 (7): 1707–14. </w:t>
      </w:r>
    </w:p>
    <w:p w14:paraId="2EA5498F" w14:textId="5B9EB50E" w:rsidR="00863DFC" w:rsidRPr="00863DFC" w:rsidRDefault="00863DFC" w:rsidP="00863DFC">
      <w:pPr>
        <w:pStyle w:val="Bibliografia"/>
        <w:spacing w:after="0" w:line="360" w:lineRule="auto"/>
        <w:jc w:val="both"/>
      </w:pPr>
      <w:r w:rsidRPr="00863DFC">
        <w:t>[5]</w:t>
      </w:r>
      <w:r w:rsidRPr="00863DFC">
        <w:tab/>
        <w:t xml:space="preserve">Bochenek A., Reicher M. (red.), </w:t>
      </w:r>
      <w:r w:rsidRPr="00863DFC">
        <w:rPr>
          <w:i/>
          <w:iCs/>
        </w:rPr>
        <w:t>Anatomia ogólna, kości, stawy i więzadła</w:t>
      </w:r>
      <w:r w:rsidRPr="00863DFC">
        <w:t xml:space="preserve">. Wydawnictwo Lekarskie PZWL, Warszawa 2010. </w:t>
      </w:r>
    </w:p>
    <w:p w14:paraId="1603B783" w14:textId="77777777" w:rsidR="00863DFC" w:rsidRPr="00863DFC" w:rsidRDefault="00863DFC" w:rsidP="00863DFC">
      <w:pPr>
        <w:pStyle w:val="Bibliografia"/>
        <w:spacing w:after="0" w:line="360" w:lineRule="auto"/>
        <w:jc w:val="both"/>
      </w:pPr>
      <w:r w:rsidRPr="00863DFC">
        <w:t>[6]</w:t>
      </w:r>
      <w:r w:rsidRPr="00863DFC">
        <w:tab/>
        <w:t xml:space="preserve">Krechowiecki A. (red.), </w:t>
      </w:r>
      <w:r w:rsidRPr="00863DFC">
        <w:rPr>
          <w:i/>
          <w:iCs/>
        </w:rPr>
        <w:t>Anatomia człowieka: podręcznik dla studentów medycyny</w:t>
      </w:r>
      <w:r w:rsidRPr="00863DFC">
        <w:t xml:space="preserve">. Wydawnictwo Lekarskie PZWL, Warszawa 2018. </w:t>
      </w:r>
    </w:p>
    <w:p w14:paraId="27A3D7C9" w14:textId="77777777" w:rsidR="00863DFC" w:rsidRPr="00863DFC" w:rsidRDefault="00863DFC" w:rsidP="00863DFC">
      <w:pPr>
        <w:pStyle w:val="Bibliografia"/>
        <w:spacing w:after="0" w:line="360" w:lineRule="auto"/>
        <w:jc w:val="both"/>
      </w:pPr>
      <w:r w:rsidRPr="00863DFC">
        <w:t>[7]</w:t>
      </w:r>
      <w:r w:rsidRPr="00863DFC">
        <w:tab/>
        <w:t xml:space="preserve">Kiwerski J. (red.), </w:t>
      </w:r>
      <w:r w:rsidRPr="00863DFC">
        <w:rPr>
          <w:i/>
          <w:iCs/>
        </w:rPr>
        <w:t>Rehabilitacja</w:t>
      </w:r>
      <w:r w:rsidRPr="00863DFC">
        <w:t xml:space="preserve">. Akademia Medyczna, Warszawa 2003. 149 s. </w:t>
      </w:r>
    </w:p>
    <w:p w14:paraId="539A0087" w14:textId="77777777" w:rsidR="00863DFC" w:rsidRPr="00863DFC" w:rsidRDefault="00863DFC" w:rsidP="002A0105">
      <w:pPr>
        <w:pStyle w:val="Bibliografia"/>
        <w:spacing w:after="0" w:line="360" w:lineRule="auto"/>
        <w:jc w:val="both"/>
      </w:pPr>
      <w:r w:rsidRPr="00863DFC">
        <w:t>[8]</w:t>
      </w:r>
      <w:r w:rsidRPr="00863DFC">
        <w:tab/>
      </w:r>
      <w:r w:rsidRPr="00863DFC">
        <w:rPr>
          <w:i/>
          <w:iCs/>
        </w:rPr>
        <w:t>Zwyrodnienie stawu biodrowego - objawy</w:t>
      </w:r>
      <w:r w:rsidRPr="00863DFC">
        <w:t>. „zdrowie.gazeta.pl.”. 2018 [cytowane: 16 sierpień 2023]. https://zdrowie.gazeta.pl/Zdrowie/7,101580,23142013,zwyrodnienie-stawu-biodrowego-objawy.html</w:t>
      </w:r>
    </w:p>
    <w:p w14:paraId="561311F5" w14:textId="77777777" w:rsidR="00863DFC" w:rsidRPr="00863DFC" w:rsidRDefault="00863DFC" w:rsidP="00863DFC">
      <w:pPr>
        <w:pStyle w:val="Bibliografia"/>
        <w:spacing w:after="0" w:line="360" w:lineRule="auto"/>
        <w:jc w:val="both"/>
      </w:pPr>
      <w:r w:rsidRPr="00863DFC">
        <w:t>[9]</w:t>
      </w:r>
      <w:r w:rsidRPr="00863DFC">
        <w:tab/>
        <w:t xml:space="preserve">Kiwerski J. (red.), </w:t>
      </w:r>
      <w:r w:rsidRPr="00863DFC">
        <w:rPr>
          <w:i/>
          <w:iCs/>
        </w:rPr>
        <w:t>Rehabilitacja medyczna</w:t>
      </w:r>
      <w:r w:rsidRPr="00863DFC">
        <w:t xml:space="preserve">. Wydawnictwo Lekarskie PZWL, Warszawa 2011. 699 s. </w:t>
      </w:r>
    </w:p>
    <w:p w14:paraId="34A4D8D1" w14:textId="77777777" w:rsidR="00863DFC" w:rsidRPr="00863DFC" w:rsidRDefault="00863DFC" w:rsidP="00863DFC">
      <w:pPr>
        <w:pStyle w:val="Bibliografia"/>
        <w:spacing w:after="0" w:line="360" w:lineRule="auto"/>
        <w:jc w:val="both"/>
      </w:pPr>
      <w:r w:rsidRPr="00863DFC">
        <w:t>[10]</w:t>
      </w:r>
      <w:r w:rsidRPr="00863DFC">
        <w:tab/>
        <w:t xml:space="preserve">Kościelna P., Pogorzała A.M., </w:t>
      </w:r>
      <w:r w:rsidRPr="00863DFC">
        <w:rPr>
          <w:i/>
          <w:iCs/>
        </w:rPr>
        <w:t>Badanie funkcjonalne stawu biodrowego w przypadku zmian zwyrodnieniowych</w:t>
      </w:r>
      <w:r w:rsidRPr="00863DFC">
        <w:t xml:space="preserve">. [W:] Borowicz A.M. (red.), „Innowacyjność i tradycja w fizjoterapii”. Wyższa Szkoła Edukacji i Terapii w Poznaniu, Poznań 2017. s. 51–70. </w:t>
      </w:r>
    </w:p>
    <w:p w14:paraId="331EAA96" w14:textId="77777777" w:rsidR="00863DFC" w:rsidRPr="00863DFC" w:rsidRDefault="00863DFC" w:rsidP="00863DFC">
      <w:pPr>
        <w:pStyle w:val="Bibliografia"/>
        <w:spacing w:after="0" w:line="360" w:lineRule="auto"/>
        <w:jc w:val="both"/>
      </w:pPr>
      <w:r w:rsidRPr="00863DFC">
        <w:lastRenderedPageBreak/>
        <w:t>[11]</w:t>
      </w:r>
      <w:r w:rsidRPr="00863DFC">
        <w:tab/>
      </w:r>
      <w:r w:rsidRPr="00863DFC">
        <w:rPr>
          <w:i/>
          <w:iCs/>
        </w:rPr>
        <w:t>Subiektywna ocena natężenia bólu - skala VAS i skala Laitinena - BardoMed</w:t>
      </w:r>
      <w:r w:rsidRPr="00863DFC">
        <w:t>. [cytowane: 16 sierpień 2023]. https://www.bardomed.pl/blog/porady-eksperta/subiektywna-ocena-natezenia-bolu-skala-vas-i-skala-laitinena/</w:t>
      </w:r>
    </w:p>
    <w:p w14:paraId="3A82FC1B" w14:textId="77777777" w:rsidR="00863DFC" w:rsidRPr="00863DFC" w:rsidRDefault="00863DFC" w:rsidP="00863DFC">
      <w:pPr>
        <w:pStyle w:val="Bibliografia"/>
        <w:spacing w:after="0" w:line="360" w:lineRule="auto"/>
        <w:jc w:val="both"/>
        <w:rPr>
          <w:lang w:val="en-US"/>
        </w:rPr>
      </w:pPr>
      <w:r w:rsidRPr="00863DFC">
        <w:rPr>
          <w:lang w:val="en-US"/>
        </w:rPr>
        <w:t>[12]</w:t>
      </w:r>
      <w:r w:rsidRPr="00863DFC">
        <w:rPr>
          <w:lang w:val="en-US"/>
        </w:rPr>
        <w:tab/>
        <w:t xml:space="preserve">Hartwell M.J., Zhang A.L., </w:t>
      </w:r>
      <w:r w:rsidRPr="00863DFC">
        <w:rPr>
          <w:i/>
          <w:iCs/>
          <w:lang w:val="en-US"/>
        </w:rPr>
        <w:t>Editorial Commentary: Hip Arthroscopy in Patients With Early Degeneration Who Receive Intra-Articular Bone Marrow Aspirate Concentrate Can Achieve Outcomes Similar to Nonarthritic Patients</w:t>
      </w:r>
      <w:r w:rsidRPr="00863DFC">
        <w:rPr>
          <w:lang w:val="en-US"/>
        </w:rPr>
        <w:t xml:space="preserve">. „Arthroscopy: The Journal of Arthroscopic &amp; Related Surgery”. 2023; 39 (6): 1438–9. </w:t>
      </w:r>
    </w:p>
    <w:p w14:paraId="4E0E79D0" w14:textId="77777777" w:rsidR="00863DFC" w:rsidRPr="00863DFC" w:rsidRDefault="00863DFC" w:rsidP="00863DFC">
      <w:pPr>
        <w:pStyle w:val="Bibliografia"/>
        <w:spacing w:after="0" w:line="360" w:lineRule="auto"/>
        <w:jc w:val="both"/>
        <w:rPr>
          <w:lang w:val="en-US"/>
        </w:rPr>
      </w:pPr>
      <w:r w:rsidRPr="00863DFC">
        <w:rPr>
          <w:lang w:val="en-US"/>
        </w:rPr>
        <w:t>[13]</w:t>
      </w:r>
      <w:r w:rsidRPr="00863DFC">
        <w:rPr>
          <w:lang w:val="en-US"/>
        </w:rPr>
        <w:tab/>
        <w:t xml:space="preserve">Maia C.R., Annichino R.F., de Azevedo e Souza Munhoz M., Machado E.G., Marchi E., Castano-Betancourt M.C., </w:t>
      </w:r>
      <w:r w:rsidRPr="00863DFC">
        <w:rPr>
          <w:i/>
          <w:iCs/>
          <w:lang w:val="en-US"/>
        </w:rPr>
        <w:t>Post-traumatic osteoarthritis: the worst associated injuries and differences in patients’ profile when compared with primary osteoarthritis</w:t>
      </w:r>
      <w:r w:rsidRPr="00863DFC">
        <w:rPr>
          <w:lang w:val="en-US"/>
        </w:rPr>
        <w:t xml:space="preserve">. „BMC Musculoskeletal Disorders”. 2023; 24 (1): 568–82. </w:t>
      </w:r>
    </w:p>
    <w:p w14:paraId="1C6410E2" w14:textId="77777777" w:rsidR="00863DFC" w:rsidRPr="00863DFC" w:rsidRDefault="00863DFC" w:rsidP="00863DFC">
      <w:pPr>
        <w:pStyle w:val="Bibliografia"/>
        <w:spacing w:after="0" w:line="360" w:lineRule="auto"/>
        <w:jc w:val="both"/>
      </w:pPr>
      <w:r w:rsidRPr="00863DFC">
        <w:rPr>
          <w:lang w:val="en-US"/>
        </w:rPr>
        <w:t>[14]</w:t>
      </w:r>
      <w:r w:rsidRPr="00863DFC">
        <w:rPr>
          <w:lang w:val="en-US"/>
        </w:rPr>
        <w:tab/>
        <w:t xml:space="preserve">Shanmugasundaram S., Solanki K., Saseendar S., Chavada V.K., D’Ambrosi R., </w:t>
      </w:r>
      <w:r w:rsidRPr="00863DFC">
        <w:rPr>
          <w:i/>
          <w:iCs/>
          <w:lang w:val="en-US"/>
        </w:rPr>
        <w:t>Role of Doxycycline as an Osteoarthritis Disease-Modifying Drug</w:t>
      </w:r>
      <w:r w:rsidRPr="00863DFC">
        <w:rPr>
          <w:lang w:val="en-US"/>
        </w:rPr>
        <w:t xml:space="preserve">. </w:t>
      </w:r>
      <w:r w:rsidRPr="00863DFC">
        <w:t xml:space="preserve">„Journal of Clinical Medicine”. 2023; 12 (8): 1–13. </w:t>
      </w:r>
    </w:p>
    <w:p w14:paraId="45E86C4B" w14:textId="77777777" w:rsidR="00863DFC" w:rsidRPr="00863DFC" w:rsidRDefault="00863DFC" w:rsidP="00863DFC">
      <w:pPr>
        <w:pStyle w:val="Bibliografia"/>
        <w:spacing w:after="0" w:line="360" w:lineRule="auto"/>
        <w:jc w:val="both"/>
      </w:pPr>
      <w:r w:rsidRPr="00863DFC">
        <w:t>[15]</w:t>
      </w:r>
      <w:r w:rsidRPr="00863DFC">
        <w:tab/>
      </w:r>
      <w:r w:rsidRPr="00863DFC">
        <w:rPr>
          <w:i/>
          <w:iCs/>
        </w:rPr>
        <w:t>Stawy biodrowe - trening na prewencję kontuzji i regenerację motoru napędowego biegacza - Bieganie z TreningBiegacza.pl</w:t>
      </w:r>
      <w:r w:rsidRPr="00863DFC">
        <w:t>. 2016 [cytowane: 16 sierpień 2023]. https://treningbiegacza.pl/artykul/stawy-biodrowe-trening-na-prewencje-kontuzji-i-regeneracje-motoru-napedowego-biegacza</w:t>
      </w:r>
    </w:p>
    <w:p w14:paraId="008F49F3" w14:textId="77777777" w:rsidR="00863DFC" w:rsidRPr="00863DFC" w:rsidRDefault="00863DFC" w:rsidP="00863DFC">
      <w:pPr>
        <w:pStyle w:val="Bibliografia"/>
        <w:spacing w:after="0" w:line="360" w:lineRule="auto"/>
        <w:jc w:val="both"/>
      </w:pPr>
      <w:r w:rsidRPr="00863DFC">
        <w:t>[16]</w:t>
      </w:r>
      <w:r w:rsidRPr="00863DFC">
        <w:tab/>
        <w:t xml:space="preserve">Medicover, </w:t>
      </w:r>
      <w:r w:rsidRPr="00863DFC">
        <w:rPr>
          <w:i/>
          <w:iCs/>
        </w:rPr>
        <w:t>Ćwiczenia na staw biodrowy - sposoby na ból biodra</w:t>
      </w:r>
      <w:r w:rsidRPr="00863DFC">
        <w:t>. „Centrum Medyczne Medicover.”. [cytowane: 16 sierpień 2023]. https://www.medicover.pl/zdrowie/aktywnosc-fizyczna/cwiczenia/na-biodra/</w:t>
      </w:r>
    </w:p>
    <w:p w14:paraId="14149472" w14:textId="77777777" w:rsidR="00863DFC" w:rsidRPr="00863DFC" w:rsidRDefault="00863DFC" w:rsidP="00863DFC">
      <w:pPr>
        <w:pStyle w:val="Bibliografia"/>
        <w:spacing w:after="0" w:line="360" w:lineRule="auto"/>
        <w:jc w:val="both"/>
        <w:rPr>
          <w:lang w:val="en-US"/>
        </w:rPr>
      </w:pPr>
      <w:r w:rsidRPr="00863DFC">
        <w:rPr>
          <w:lang w:val="en-US"/>
        </w:rPr>
        <w:t>[17]</w:t>
      </w:r>
      <w:r w:rsidRPr="00863DFC">
        <w:rPr>
          <w:lang w:val="en-US"/>
        </w:rPr>
        <w:tab/>
        <w:t xml:space="preserve">Khalid T., Ben-Shlomo Y., Bertram W., Culliford L., England C., Henderson E., i in., </w:t>
      </w:r>
      <w:r w:rsidRPr="00863DFC">
        <w:rPr>
          <w:i/>
          <w:iCs/>
          <w:lang w:val="en-US"/>
        </w:rPr>
        <w:t>Prehabilitation for frail patients undergoing total hip or knee replacement: protocol for the Joint PREP feasibility randomised controlled trial</w:t>
      </w:r>
      <w:r w:rsidRPr="00863DFC">
        <w:rPr>
          <w:lang w:val="en-US"/>
        </w:rPr>
        <w:t xml:space="preserve">. „Pilot and Feasibility Studies”. 2023; 9 (1): 1–10. </w:t>
      </w:r>
    </w:p>
    <w:p w14:paraId="748F907C" w14:textId="77777777" w:rsidR="00863DFC" w:rsidRPr="00863DFC" w:rsidRDefault="00863DFC" w:rsidP="00863DFC">
      <w:pPr>
        <w:pStyle w:val="Bibliografia"/>
        <w:spacing w:after="0" w:line="360" w:lineRule="auto"/>
        <w:jc w:val="both"/>
        <w:rPr>
          <w:lang w:val="en-US"/>
        </w:rPr>
      </w:pPr>
      <w:r w:rsidRPr="00863DFC">
        <w:rPr>
          <w:lang w:val="en-US"/>
        </w:rPr>
        <w:t>[18]</w:t>
      </w:r>
      <w:r w:rsidRPr="00863DFC">
        <w:rPr>
          <w:lang w:val="en-US"/>
        </w:rPr>
        <w:tab/>
        <w:t xml:space="preserve">Arabzadeh S., Kamali F., Bervis S., Razeghi M., </w:t>
      </w:r>
      <w:r w:rsidRPr="00863DFC">
        <w:rPr>
          <w:i/>
          <w:iCs/>
          <w:lang w:val="en-US"/>
        </w:rPr>
        <w:t>The hip joint mobilization with movement technique improves muscle activity, postural stability, functional and dynamic balance in hemiplegia secondary to chronic stroke: a blinded randomized controlled trial</w:t>
      </w:r>
      <w:r w:rsidRPr="00863DFC">
        <w:rPr>
          <w:lang w:val="en-US"/>
        </w:rPr>
        <w:t xml:space="preserve">. „BMC Neurology”. 2023; 23 (1): 1–11. </w:t>
      </w:r>
    </w:p>
    <w:p w14:paraId="42A6DDCB" w14:textId="77777777" w:rsidR="00863DFC" w:rsidRPr="00863DFC" w:rsidRDefault="00863DFC" w:rsidP="00863DFC">
      <w:pPr>
        <w:pStyle w:val="Bibliografia"/>
        <w:spacing w:after="0" w:line="360" w:lineRule="auto"/>
        <w:jc w:val="both"/>
      </w:pPr>
      <w:r w:rsidRPr="00863DFC">
        <w:rPr>
          <w:lang w:val="en-US"/>
        </w:rPr>
        <w:t>[19]</w:t>
      </w:r>
      <w:r w:rsidRPr="00863DFC">
        <w:rPr>
          <w:lang w:val="en-US"/>
        </w:rPr>
        <w:tab/>
        <w:t xml:space="preserve">Bahns C., Kopkow C., </w:t>
      </w:r>
      <w:r w:rsidRPr="00863DFC">
        <w:rPr>
          <w:i/>
          <w:iCs/>
          <w:lang w:val="en-US"/>
        </w:rPr>
        <w:t>Physiotherapy for patients with hip and knee osteoarthritis in Germany: a survey of current practice</w:t>
      </w:r>
      <w:r w:rsidRPr="00863DFC">
        <w:rPr>
          <w:lang w:val="en-US"/>
        </w:rPr>
        <w:t xml:space="preserve">. </w:t>
      </w:r>
      <w:r w:rsidRPr="00863DFC">
        <w:t xml:space="preserve">„BMC Musculoskeletal Disorders”. 2023; 24 (1): 1–11. </w:t>
      </w:r>
    </w:p>
    <w:p w14:paraId="169796D5" w14:textId="77777777" w:rsidR="00863DFC" w:rsidRPr="00863DFC" w:rsidRDefault="00863DFC" w:rsidP="00863DFC">
      <w:pPr>
        <w:pStyle w:val="Bibliografia"/>
        <w:spacing w:after="0" w:line="360" w:lineRule="auto"/>
        <w:jc w:val="both"/>
      </w:pPr>
      <w:r w:rsidRPr="00863DFC">
        <w:t>[20]</w:t>
      </w:r>
      <w:r w:rsidRPr="00863DFC">
        <w:tab/>
      </w:r>
      <w:r w:rsidRPr="00863DFC">
        <w:rPr>
          <w:i/>
          <w:iCs/>
        </w:rPr>
        <w:t>Zasoby kadry medycznej w systemie ochrony zdrowia</w:t>
      </w:r>
      <w:r w:rsidRPr="00863DFC">
        <w:t>. Najwyższa Izba Kontroli 2023 cze [cytowane: 25 lipiec 2023]. https://www.nik.gov.pl/kontrole/P/22/047/</w:t>
      </w:r>
    </w:p>
    <w:p w14:paraId="508213F0" w14:textId="77777777" w:rsidR="00863DFC" w:rsidRPr="00863DFC" w:rsidRDefault="00863DFC" w:rsidP="00863DFC">
      <w:pPr>
        <w:pStyle w:val="Bibliografia"/>
        <w:spacing w:after="0" w:line="360" w:lineRule="auto"/>
        <w:jc w:val="both"/>
      </w:pPr>
      <w:r w:rsidRPr="00863DFC">
        <w:lastRenderedPageBreak/>
        <w:t>[21]</w:t>
      </w:r>
      <w:r w:rsidRPr="00863DFC">
        <w:tab/>
        <w:t xml:space="preserve">Szeliga E., Grzegorczyk J., Paśko D., </w:t>
      </w:r>
      <w:r w:rsidRPr="00863DFC">
        <w:rPr>
          <w:i/>
          <w:iCs/>
        </w:rPr>
        <w:t>Próba oceny dotychczasowego leczenia chorych zakwa- lifikowanych do alloplastyki stawu biodrowego z powodu koksartrozy</w:t>
      </w:r>
      <w:r w:rsidRPr="00863DFC">
        <w:t xml:space="preserve">. „Young Sport Science of Ukraine”. 2010; (3): 191–6. </w:t>
      </w:r>
    </w:p>
    <w:p w14:paraId="2943BE9F" w14:textId="77777777" w:rsidR="00863DFC" w:rsidRPr="00863DFC" w:rsidRDefault="00863DFC" w:rsidP="00863DFC">
      <w:pPr>
        <w:pStyle w:val="Bibliografia"/>
        <w:spacing w:after="0" w:line="360" w:lineRule="auto"/>
        <w:jc w:val="both"/>
      </w:pPr>
      <w:r w:rsidRPr="00863DFC">
        <w:t>[22]</w:t>
      </w:r>
      <w:r w:rsidRPr="00863DFC">
        <w:tab/>
        <w:t xml:space="preserve">Dąbrowska G., Woźniewski M. (red.), </w:t>
      </w:r>
      <w:r w:rsidRPr="00863DFC">
        <w:rPr>
          <w:i/>
          <w:iCs/>
        </w:rPr>
        <w:t>Fizjoterapia w chirurgii</w:t>
      </w:r>
      <w:r w:rsidRPr="00863DFC">
        <w:t xml:space="preserve">. Wydawnictwo Lekarskie PZWL, Warszawa 2012. </w:t>
      </w:r>
    </w:p>
    <w:p w14:paraId="26F4AAD6" w14:textId="77777777" w:rsidR="00863DFC" w:rsidRPr="00C84D08" w:rsidRDefault="00863DFC" w:rsidP="00863DFC">
      <w:pPr>
        <w:pStyle w:val="Bibliografia"/>
        <w:spacing w:after="0" w:line="360" w:lineRule="auto"/>
        <w:jc w:val="both"/>
        <w:rPr>
          <w:lang w:val="en-US"/>
        </w:rPr>
      </w:pPr>
      <w:r w:rsidRPr="00863DFC">
        <w:t>[23]</w:t>
      </w:r>
      <w:r w:rsidRPr="00863DFC">
        <w:tab/>
        <w:t xml:space="preserve">Fiodorenko-Dumas Ż., Górnicki Wydawnictwo Medyczne, </w:t>
      </w:r>
      <w:r w:rsidRPr="00863DFC">
        <w:rPr>
          <w:i/>
          <w:iCs/>
        </w:rPr>
        <w:t>Kinezyterapia w praktyce fizjoterapeuty</w:t>
      </w:r>
      <w:r w:rsidRPr="00863DFC">
        <w:t xml:space="preserve">. </w:t>
      </w:r>
      <w:r w:rsidRPr="00C84D08">
        <w:rPr>
          <w:lang w:val="en-US"/>
        </w:rPr>
        <w:t xml:space="preserve">Górnicki Wydawnictwo Medyczne, Wrocław 2009. vii+138. </w:t>
      </w:r>
    </w:p>
    <w:p w14:paraId="134A9BC0" w14:textId="77777777" w:rsidR="00863DFC" w:rsidRPr="00C84D08" w:rsidRDefault="00863DFC" w:rsidP="00863DFC">
      <w:pPr>
        <w:pStyle w:val="Bibliografia"/>
        <w:spacing w:after="0" w:line="360" w:lineRule="auto"/>
        <w:jc w:val="both"/>
        <w:rPr>
          <w:lang w:val="en-US"/>
        </w:rPr>
      </w:pPr>
      <w:r w:rsidRPr="00863DFC">
        <w:rPr>
          <w:lang w:val="en-US"/>
        </w:rPr>
        <w:t>[24]</w:t>
      </w:r>
      <w:r w:rsidRPr="00863DFC">
        <w:rPr>
          <w:lang w:val="en-US"/>
        </w:rPr>
        <w:tab/>
        <w:t xml:space="preserve">Briggs A.M., Cross M.J., Hoy D.G., Sànchez-Riera L., Blyth F.M., Woolf A.D., i in., </w:t>
      </w:r>
      <w:r w:rsidRPr="00863DFC">
        <w:rPr>
          <w:i/>
          <w:iCs/>
          <w:lang w:val="en-US"/>
        </w:rPr>
        <w:t>Musculoskeletal Health Conditions Represent a Global Threat to Healthy Aging: A Report for the 2015 World Health Organization World Report on Ageing and Health</w:t>
      </w:r>
      <w:r w:rsidRPr="00863DFC">
        <w:rPr>
          <w:lang w:val="en-US"/>
        </w:rPr>
        <w:t xml:space="preserve">. </w:t>
      </w:r>
      <w:r w:rsidRPr="00C84D08">
        <w:rPr>
          <w:lang w:val="en-US"/>
        </w:rPr>
        <w:t xml:space="preserve">„The Gerontologist”. 2016; 56: 243–55. </w:t>
      </w:r>
    </w:p>
    <w:p w14:paraId="3045DD95" w14:textId="77777777" w:rsidR="00863DFC" w:rsidRPr="00863DFC" w:rsidRDefault="00863DFC" w:rsidP="00863DFC">
      <w:pPr>
        <w:pStyle w:val="Bibliografia"/>
        <w:spacing w:after="0" w:line="360" w:lineRule="auto"/>
        <w:jc w:val="both"/>
        <w:rPr>
          <w:lang w:val="en-US"/>
        </w:rPr>
      </w:pPr>
      <w:r w:rsidRPr="00863DFC">
        <w:rPr>
          <w:lang w:val="en-US"/>
        </w:rPr>
        <w:t>[25]</w:t>
      </w:r>
      <w:r w:rsidRPr="00863DFC">
        <w:rPr>
          <w:lang w:val="en-US"/>
        </w:rPr>
        <w:tab/>
        <w:t xml:space="preserve">Postler A., Luque Ramos A., Goronzy J., Günther K.P., Lange T., Schmitt J., i in., </w:t>
      </w:r>
      <w:r w:rsidRPr="00863DFC">
        <w:rPr>
          <w:i/>
          <w:iCs/>
          <w:lang w:val="en-US"/>
        </w:rPr>
        <w:t>Prevalence and treatment of hip and knee osteoarthritis in people aged 60 years or older in Germany: an analysis based on health insurance claims data</w:t>
      </w:r>
      <w:r w:rsidRPr="00863DFC">
        <w:rPr>
          <w:lang w:val="en-US"/>
        </w:rPr>
        <w:t xml:space="preserve">. „Clinical Interventions in Aging”. 2018; Volume 13: 2339–49. </w:t>
      </w:r>
    </w:p>
    <w:p w14:paraId="035265E3" w14:textId="77777777" w:rsidR="00863DFC" w:rsidRPr="00863DFC" w:rsidRDefault="00863DFC" w:rsidP="00863DFC">
      <w:pPr>
        <w:pStyle w:val="Bibliografia"/>
        <w:spacing w:after="0" w:line="360" w:lineRule="auto"/>
        <w:jc w:val="both"/>
        <w:rPr>
          <w:lang w:val="en-US"/>
        </w:rPr>
      </w:pPr>
      <w:r w:rsidRPr="00863DFC">
        <w:rPr>
          <w:lang w:val="en-US"/>
        </w:rPr>
        <w:t>[26]</w:t>
      </w:r>
      <w:r w:rsidRPr="00863DFC">
        <w:rPr>
          <w:lang w:val="en-US"/>
        </w:rPr>
        <w:tab/>
        <w:t xml:space="preserve">Darbandi M., Shadmani F.K., Miryan M., Ghalandari M., Mohebi M., Jam S.A., i in., </w:t>
      </w:r>
      <w:r w:rsidRPr="00863DFC">
        <w:rPr>
          <w:i/>
          <w:iCs/>
          <w:lang w:val="en-US"/>
        </w:rPr>
        <w:t>The burden of osteoarthritis due to high Body Mass Index in Iran from 1990 to 2019</w:t>
      </w:r>
      <w:r w:rsidRPr="00863DFC">
        <w:rPr>
          <w:lang w:val="en-US"/>
        </w:rPr>
        <w:t xml:space="preserve">. „Scientific Reports”. 2023; 13 (1): 1–9. </w:t>
      </w:r>
    </w:p>
    <w:p w14:paraId="0B1B7741" w14:textId="77777777" w:rsidR="00863DFC" w:rsidRPr="00863DFC" w:rsidRDefault="00863DFC" w:rsidP="00863DFC">
      <w:pPr>
        <w:pStyle w:val="Bibliografia"/>
        <w:spacing w:after="0" w:line="360" w:lineRule="auto"/>
        <w:jc w:val="both"/>
      </w:pPr>
      <w:r w:rsidRPr="00863DFC">
        <w:rPr>
          <w:lang w:val="en-US"/>
        </w:rPr>
        <w:t>[27]</w:t>
      </w:r>
      <w:r w:rsidRPr="00863DFC">
        <w:rPr>
          <w:lang w:val="en-US"/>
        </w:rPr>
        <w:tab/>
        <w:t xml:space="preserve">Liu M., Jin F., Yao X., Zhu Z., </w:t>
      </w:r>
      <w:r w:rsidRPr="00863DFC">
        <w:rPr>
          <w:i/>
          <w:iCs/>
          <w:lang w:val="en-US"/>
        </w:rPr>
        <w:t>Disease burden of osteoarthritis of the knee and hip due to a high body mass index in China and the USA: 1990–2019 findings from the global burden of disease study 2019</w:t>
      </w:r>
      <w:r w:rsidRPr="00863DFC">
        <w:rPr>
          <w:lang w:val="en-US"/>
        </w:rPr>
        <w:t xml:space="preserve">. </w:t>
      </w:r>
      <w:r w:rsidRPr="00863DFC">
        <w:t xml:space="preserve">„BMC Musculoskeletal Disorders”. 2022; 23 (1): 1–9. </w:t>
      </w:r>
    </w:p>
    <w:p w14:paraId="307F20CD" w14:textId="37BABE86" w:rsidR="00A67D79" w:rsidRDefault="001931A7" w:rsidP="00863DFC">
      <w:pPr>
        <w:spacing w:line="360" w:lineRule="auto"/>
        <w:jc w:val="both"/>
      </w:pPr>
      <w:r>
        <w:fldChar w:fldCharType="end"/>
      </w:r>
    </w:p>
    <w:p w14:paraId="3BAACB0B" w14:textId="223C3638" w:rsidR="00A67D79" w:rsidRDefault="00A67D79">
      <w:pPr>
        <w:spacing w:after="160" w:line="259" w:lineRule="auto"/>
      </w:pPr>
      <w:r>
        <w:br w:type="page"/>
      </w:r>
    </w:p>
    <w:p w14:paraId="7AF8D849" w14:textId="10D001FB" w:rsidR="00A67D79" w:rsidRDefault="00A67D79" w:rsidP="00A67D79">
      <w:pPr>
        <w:pStyle w:val="Nagwek1"/>
      </w:pPr>
      <w:bookmarkStart w:id="68" w:name="_Toc149212080"/>
      <w:commentRangeStart w:id="69"/>
      <w:r>
        <w:lastRenderedPageBreak/>
        <w:t>Spis tabel, ry</w:t>
      </w:r>
      <w:r w:rsidR="008B0FA0">
        <w:t>cin</w:t>
      </w:r>
      <w:r>
        <w:t xml:space="preserve"> i wykresów</w:t>
      </w:r>
      <w:commentRangeEnd w:id="69"/>
      <w:r w:rsidR="008B0FA0">
        <w:rPr>
          <w:rStyle w:val="Odwoaniedokomentarza"/>
          <w:rFonts w:eastAsia="Times New Roman"/>
          <w:b w:val="0"/>
          <w:caps w:val="0"/>
        </w:rPr>
        <w:commentReference w:id="69"/>
      </w:r>
      <w:bookmarkEnd w:id="68"/>
    </w:p>
    <w:p w14:paraId="638BFD07" w14:textId="77777777" w:rsidR="008B0FA0" w:rsidRDefault="008B0FA0" w:rsidP="008B0FA0">
      <w:pPr>
        <w:pStyle w:val="Nagwek2"/>
      </w:pPr>
      <w:bookmarkStart w:id="70" w:name="_Toc149212081"/>
      <w:r>
        <w:t>11.1. Spis tabel</w:t>
      </w:r>
      <w:bookmarkEnd w:id="70"/>
    </w:p>
    <w:p w14:paraId="7A2025C2" w14:textId="0113123A" w:rsidR="008B0FA0" w:rsidRPr="008B0FA0" w:rsidRDefault="008B0FA0" w:rsidP="008B0FA0">
      <w:pPr>
        <w:pStyle w:val="Spisilustracji"/>
        <w:tabs>
          <w:tab w:val="right" w:leader="dot" w:pos="8493"/>
        </w:tabs>
        <w:spacing w:line="360" w:lineRule="auto"/>
        <w:rPr>
          <w:noProof/>
        </w:rPr>
      </w:pPr>
      <w:r w:rsidRPr="008B0FA0">
        <w:fldChar w:fldCharType="begin"/>
      </w:r>
      <w:r w:rsidRPr="008B0FA0">
        <w:instrText xml:space="preserve"> TOC \h \z \c "Tabela" </w:instrText>
      </w:r>
      <w:r w:rsidRPr="008B0FA0">
        <w:fldChar w:fldCharType="separate"/>
      </w:r>
      <w:hyperlink w:anchor="_Toc143177348" w:history="1">
        <w:r w:rsidRPr="008B0FA0">
          <w:rPr>
            <w:rStyle w:val="Hipercze"/>
            <w:noProof/>
          </w:rPr>
          <w:t>Tabela 1. Zakresy ruchów w stawie biodrowym w zależności od wieku</w:t>
        </w:r>
        <w:r w:rsidRPr="008B0FA0">
          <w:rPr>
            <w:noProof/>
            <w:webHidden/>
          </w:rPr>
          <w:tab/>
        </w:r>
        <w:r w:rsidRPr="008B0FA0">
          <w:rPr>
            <w:noProof/>
            <w:webHidden/>
          </w:rPr>
          <w:fldChar w:fldCharType="begin"/>
        </w:r>
        <w:r w:rsidRPr="008B0FA0">
          <w:rPr>
            <w:noProof/>
            <w:webHidden/>
          </w:rPr>
          <w:instrText xml:space="preserve"> PAGEREF _Toc143177348 \h </w:instrText>
        </w:r>
        <w:r w:rsidRPr="008B0FA0">
          <w:rPr>
            <w:noProof/>
            <w:webHidden/>
          </w:rPr>
        </w:r>
        <w:r w:rsidRPr="008B0FA0">
          <w:rPr>
            <w:noProof/>
            <w:webHidden/>
          </w:rPr>
          <w:fldChar w:fldCharType="separate"/>
        </w:r>
        <w:r w:rsidRPr="008B0FA0">
          <w:rPr>
            <w:noProof/>
            <w:webHidden/>
          </w:rPr>
          <w:t>7</w:t>
        </w:r>
        <w:r w:rsidRPr="008B0FA0">
          <w:rPr>
            <w:noProof/>
            <w:webHidden/>
          </w:rPr>
          <w:fldChar w:fldCharType="end"/>
        </w:r>
      </w:hyperlink>
    </w:p>
    <w:p w14:paraId="3E5581BB" w14:textId="2E339138" w:rsidR="008B0FA0" w:rsidRPr="008B0FA0" w:rsidRDefault="006D6FAA" w:rsidP="008B0FA0">
      <w:pPr>
        <w:pStyle w:val="Spisilustracji"/>
        <w:tabs>
          <w:tab w:val="right" w:leader="dot" w:pos="8493"/>
        </w:tabs>
        <w:spacing w:line="360" w:lineRule="auto"/>
        <w:rPr>
          <w:noProof/>
        </w:rPr>
      </w:pPr>
      <w:hyperlink w:anchor="_Toc143177349" w:history="1">
        <w:r w:rsidR="008B0FA0" w:rsidRPr="008B0FA0">
          <w:rPr>
            <w:rStyle w:val="Hipercze"/>
            <w:noProof/>
          </w:rPr>
          <w:t>Tabela 2. Statystyki opisowe dla wieku i BMI pacjentów. N=136</w:t>
        </w:r>
        <w:r w:rsidR="008B0FA0" w:rsidRPr="008B0FA0">
          <w:rPr>
            <w:noProof/>
            <w:webHidden/>
          </w:rPr>
          <w:tab/>
        </w:r>
        <w:r w:rsidR="008B0FA0" w:rsidRPr="008B0FA0">
          <w:rPr>
            <w:noProof/>
            <w:webHidden/>
          </w:rPr>
          <w:fldChar w:fldCharType="begin"/>
        </w:r>
        <w:r w:rsidR="008B0FA0" w:rsidRPr="008B0FA0">
          <w:rPr>
            <w:noProof/>
            <w:webHidden/>
          </w:rPr>
          <w:instrText xml:space="preserve"> PAGEREF _Toc143177349 \h </w:instrText>
        </w:r>
        <w:r w:rsidR="008B0FA0" w:rsidRPr="008B0FA0">
          <w:rPr>
            <w:noProof/>
            <w:webHidden/>
          </w:rPr>
        </w:r>
        <w:r w:rsidR="008B0FA0" w:rsidRPr="008B0FA0">
          <w:rPr>
            <w:noProof/>
            <w:webHidden/>
          </w:rPr>
          <w:fldChar w:fldCharType="separate"/>
        </w:r>
        <w:r w:rsidR="008B0FA0" w:rsidRPr="008B0FA0">
          <w:rPr>
            <w:noProof/>
            <w:webHidden/>
          </w:rPr>
          <w:t>18</w:t>
        </w:r>
        <w:r w:rsidR="008B0FA0" w:rsidRPr="008B0FA0">
          <w:rPr>
            <w:noProof/>
            <w:webHidden/>
          </w:rPr>
          <w:fldChar w:fldCharType="end"/>
        </w:r>
      </w:hyperlink>
    </w:p>
    <w:p w14:paraId="715EBF51" w14:textId="03C11006" w:rsidR="008B0FA0" w:rsidRPr="008B0FA0" w:rsidRDefault="006D6FAA" w:rsidP="008B0FA0">
      <w:pPr>
        <w:pStyle w:val="Spisilustracji"/>
        <w:tabs>
          <w:tab w:val="right" w:leader="dot" w:pos="8493"/>
        </w:tabs>
        <w:spacing w:line="360" w:lineRule="auto"/>
        <w:rPr>
          <w:noProof/>
        </w:rPr>
      </w:pPr>
      <w:hyperlink w:anchor="_Toc143177350" w:history="1">
        <w:r w:rsidR="008B0FA0" w:rsidRPr="008B0FA0">
          <w:rPr>
            <w:rStyle w:val="Hipercze"/>
            <w:noProof/>
          </w:rPr>
          <w:t>Tabela 3. Statystyki opisowe dla poziomów bólu odczuwanych przez pacjentów przed i po rehabilitacji. N=136</w:t>
        </w:r>
        <w:r w:rsidR="008B0FA0" w:rsidRPr="008B0FA0">
          <w:rPr>
            <w:noProof/>
            <w:webHidden/>
          </w:rPr>
          <w:tab/>
        </w:r>
        <w:r w:rsidR="008B0FA0" w:rsidRPr="008B0FA0">
          <w:rPr>
            <w:noProof/>
            <w:webHidden/>
          </w:rPr>
          <w:fldChar w:fldCharType="begin"/>
        </w:r>
        <w:r w:rsidR="008B0FA0" w:rsidRPr="008B0FA0">
          <w:rPr>
            <w:noProof/>
            <w:webHidden/>
          </w:rPr>
          <w:instrText xml:space="preserve"> PAGEREF _Toc143177350 \h </w:instrText>
        </w:r>
        <w:r w:rsidR="008B0FA0" w:rsidRPr="008B0FA0">
          <w:rPr>
            <w:noProof/>
            <w:webHidden/>
          </w:rPr>
        </w:r>
        <w:r w:rsidR="008B0FA0" w:rsidRPr="008B0FA0">
          <w:rPr>
            <w:noProof/>
            <w:webHidden/>
          </w:rPr>
          <w:fldChar w:fldCharType="separate"/>
        </w:r>
        <w:r w:rsidR="008B0FA0" w:rsidRPr="008B0FA0">
          <w:rPr>
            <w:noProof/>
            <w:webHidden/>
          </w:rPr>
          <w:t>19</w:t>
        </w:r>
        <w:r w:rsidR="008B0FA0" w:rsidRPr="008B0FA0">
          <w:rPr>
            <w:noProof/>
            <w:webHidden/>
          </w:rPr>
          <w:fldChar w:fldCharType="end"/>
        </w:r>
      </w:hyperlink>
    </w:p>
    <w:p w14:paraId="5ADE8534" w14:textId="0E8B7E1C" w:rsidR="008B0FA0" w:rsidRPr="008B0FA0" w:rsidRDefault="006D6FAA" w:rsidP="008B0FA0">
      <w:pPr>
        <w:pStyle w:val="Spisilustracji"/>
        <w:tabs>
          <w:tab w:val="right" w:leader="dot" w:pos="8493"/>
        </w:tabs>
        <w:spacing w:line="360" w:lineRule="auto"/>
        <w:rPr>
          <w:noProof/>
        </w:rPr>
      </w:pPr>
      <w:hyperlink w:anchor="_Toc143177351" w:history="1">
        <w:r w:rsidR="008B0FA0" w:rsidRPr="008B0FA0">
          <w:rPr>
            <w:rStyle w:val="Hipercze"/>
            <w:noProof/>
          </w:rPr>
          <w:t>Tabela 4. Porównanie siły bólu odczuwanej przez pacjentów przed i po terapii za pomocą testu Wilcoxona.. N=136</w:t>
        </w:r>
        <w:r w:rsidR="008B0FA0" w:rsidRPr="008B0FA0">
          <w:rPr>
            <w:noProof/>
            <w:webHidden/>
          </w:rPr>
          <w:tab/>
        </w:r>
        <w:r w:rsidR="008B0FA0" w:rsidRPr="008B0FA0">
          <w:rPr>
            <w:noProof/>
            <w:webHidden/>
          </w:rPr>
          <w:fldChar w:fldCharType="begin"/>
        </w:r>
        <w:r w:rsidR="008B0FA0" w:rsidRPr="008B0FA0">
          <w:rPr>
            <w:noProof/>
            <w:webHidden/>
          </w:rPr>
          <w:instrText xml:space="preserve"> PAGEREF _Toc143177351 \h </w:instrText>
        </w:r>
        <w:r w:rsidR="008B0FA0" w:rsidRPr="008B0FA0">
          <w:rPr>
            <w:noProof/>
            <w:webHidden/>
          </w:rPr>
        </w:r>
        <w:r w:rsidR="008B0FA0" w:rsidRPr="008B0FA0">
          <w:rPr>
            <w:noProof/>
            <w:webHidden/>
          </w:rPr>
          <w:fldChar w:fldCharType="separate"/>
        </w:r>
        <w:r w:rsidR="008B0FA0" w:rsidRPr="008B0FA0">
          <w:rPr>
            <w:noProof/>
            <w:webHidden/>
          </w:rPr>
          <w:t>19</w:t>
        </w:r>
        <w:r w:rsidR="008B0FA0" w:rsidRPr="008B0FA0">
          <w:rPr>
            <w:noProof/>
            <w:webHidden/>
          </w:rPr>
          <w:fldChar w:fldCharType="end"/>
        </w:r>
      </w:hyperlink>
    </w:p>
    <w:p w14:paraId="25A9029F" w14:textId="1FCF9477" w:rsidR="008B0FA0" w:rsidRPr="008B0FA0" w:rsidRDefault="006D6FAA" w:rsidP="008B0FA0">
      <w:pPr>
        <w:pStyle w:val="Spisilustracji"/>
        <w:tabs>
          <w:tab w:val="right" w:leader="dot" w:pos="8493"/>
        </w:tabs>
        <w:spacing w:line="360" w:lineRule="auto"/>
        <w:rPr>
          <w:noProof/>
        </w:rPr>
      </w:pPr>
      <w:hyperlink w:anchor="_Toc143177352" w:history="1">
        <w:r w:rsidR="008B0FA0" w:rsidRPr="008B0FA0">
          <w:rPr>
            <w:rStyle w:val="Hipercze"/>
            <w:noProof/>
          </w:rPr>
          <w:t>Tabela 5. Wpływ płci na efektu rehabilitacji. N=136</w:t>
        </w:r>
        <w:r w:rsidR="008B0FA0" w:rsidRPr="008B0FA0">
          <w:rPr>
            <w:noProof/>
            <w:webHidden/>
          </w:rPr>
          <w:tab/>
        </w:r>
        <w:r w:rsidR="008B0FA0" w:rsidRPr="008B0FA0">
          <w:rPr>
            <w:noProof/>
            <w:webHidden/>
          </w:rPr>
          <w:fldChar w:fldCharType="begin"/>
        </w:r>
        <w:r w:rsidR="008B0FA0" w:rsidRPr="008B0FA0">
          <w:rPr>
            <w:noProof/>
            <w:webHidden/>
          </w:rPr>
          <w:instrText xml:space="preserve"> PAGEREF _Toc143177352 \h </w:instrText>
        </w:r>
        <w:r w:rsidR="008B0FA0" w:rsidRPr="008B0FA0">
          <w:rPr>
            <w:noProof/>
            <w:webHidden/>
          </w:rPr>
        </w:r>
        <w:r w:rsidR="008B0FA0" w:rsidRPr="008B0FA0">
          <w:rPr>
            <w:noProof/>
            <w:webHidden/>
          </w:rPr>
          <w:fldChar w:fldCharType="separate"/>
        </w:r>
        <w:r w:rsidR="008B0FA0" w:rsidRPr="008B0FA0">
          <w:rPr>
            <w:noProof/>
            <w:webHidden/>
          </w:rPr>
          <w:t>20</w:t>
        </w:r>
        <w:r w:rsidR="008B0FA0" w:rsidRPr="008B0FA0">
          <w:rPr>
            <w:noProof/>
            <w:webHidden/>
          </w:rPr>
          <w:fldChar w:fldCharType="end"/>
        </w:r>
      </w:hyperlink>
    </w:p>
    <w:p w14:paraId="5FD6425C" w14:textId="021A2B9C" w:rsidR="008B0FA0" w:rsidRPr="008B0FA0" w:rsidRDefault="006D6FAA" w:rsidP="008B0FA0">
      <w:pPr>
        <w:pStyle w:val="Spisilustracji"/>
        <w:tabs>
          <w:tab w:val="right" w:leader="dot" w:pos="8493"/>
        </w:tabs>
        <w:spacing w:line="360" w:lineRule="auto"/>
        <w:rPr>
          <w:noProof/>
        </w:rPr>
      </w:pPr>
      <w:hyperlink w:anchor="_Toc143177353" w:history="1">
        <w:r w:rsidR="008B0FA0" w:rsidRPr="008B0FA0">
          <w:rPr>
            <w:rStyle w:val="Hipercze"/>
            <w:noProof/>
          </w:rPr>
          <w:t>Tabela 6. Wpływ wieku oraz BMI pacjentów na efekty rehabilitacji. N=136</w:t>
        </w:r>
        <w:r w:rsidR="008B0FA0" w:rsidRPr="008B0FA0">
          <w:rPr>
            <w:noProof/>
            <w:webHidden/>
          </w:rPr>
          <w:tab/>
        </w:r>
        <w:r w:rsidR="008B0FA0" w:rsidRPr="008B0FA0">
          <w:rPr>
            <w:noProof/>
            <w:webHidden/>
          </w:rPr>
          <w:fldChar w:fldCharType="begin"/>
        </w:r>
        <w:r w:rsidR="008B0FA0" w:rsidRPr="008B0FA0">
          <w:rPr>
            <w:noProof/>
            <w:webHidden/>
          </w:rPr>
          <w:instrText xml:space="preserve"> PAGEREF _Toc143177353 \h </w:instrText>
        </w:r>
        <w:r w:rsidR="008B0FA0" w:rsidRPr="008B0FA0">
          <w:rPr>
            <w:noProof/>
            <w:webHidden/>
          </w:rPr>
        </w:r>
        <w:r w:rsidR="008B0FA0" w:rsidRPr="008B0FA0">
          <w:rPr>
            <w:noProof/>
            <w:webHidden/>
          </w:rPr>
          <w:fldChar w:fldCharType="separate"/>
        </w:r>
        <w:r w:rsidR="008B0FA0" w:rsidRPr="008B0FA0">
          <w:rPr>
            <w:noProof/>
            <w:webHidden/>
          </w:rPr>
          <w:t>20</w:t>
        </w:r>
        <w:r w:rsidR="008B0FA0" w:rsidRPr="008B0FA0">
          <w:rPr>
            <w:noProof/>
            <w:webHidden/>
          </w:rPr>
          <w:fldChar w:fldCharType="end"/>
        </w:r>
      </w:hyperlink>
    </w:p>
    <w:p w14:paraId="20154DD4" w14:textId="4366AF06" w:rsidR="008B0FA0" w:rsidRDefault="008B0FA0" w:rsidP="008B0FA0">
      <w:pPr>
        <w:pStyle w:val="Nagwek2"/>
        <w:spacing w:before="240"/>
      </w:pPr>
      <w:r w:rsidRPr="008B0FA0">
        <w:rPr>
          <w:sz w:val="24"/>
          <w:szCs w:val="24"/>
        </w:rPr>
        <w:fldChar w:fldCharType="end"/>
      </w:r>
      <w:bookmarkStart w:id="71" w:name="_Toc149212082"/>
      <w:r>
        <w:t>11.2. Spis rycin</w:t>
      </w:r>
      <w:bookmarkEnd w:id="71"/>
    </w:p>
    <w:p w14:paraId="18A86919" w14:textId="5B41FAAA" w:rsidR="008B0FA0" w:rsidRDefault="008B0FA0" w:rsidP="008B0FA0">
      <w:pPr>
        <w:pStyle w:val="Spisilustracji"/>
        <w:tabs>
          <w:tab w:val="right" w:leader="dot" w:pos="8493"/>
        </w:tabs>
        <w:spacing w:line="360" w:lineRule="auto"/>
        <w:rPr>
          <w:rFonts w:asciiTheme="minorHAnsi" w:eastAsiaTheme="minorEastAsia" w:hAnsiTheme="minorHAnsi" w:cstheme="minorBidi"/>
          <w:noProof/>
          <w:sz w:val="22"/>
          <w:szCs w:val="22"/>
        </w:rPr>
      </w:pPr>
      <w:r>
        <w:fldChar w:fldCharType="begin"/>
      </w:r>
      <w:r>
        <w:instrText xml:space="preserve"> TOC \h \z \c "Rycina" </w:instrText>
      </w:r>
      <w:r>
        <w:fldChar w:fldCharType="separate"/>
      </w:r>
      <w:hyperlink w:anchor="_Toc143177365" w:history="1">
        <w:r w:rsidRPr="00F51074">
          <w:rPr>
            <w:rStyle w:val="Hipercze"/>
            <w:noProof/>
          </w:rPr>
          <w:t>Rycina 1. RTG stawu biodrowego</w:t>
        </w:r>
        <w:r>
          <w:rPr>
            <w:noProof/>
            <w:webHidden/>
          </w:rPr>
          <w:tab/>
        </w:r>
        <w:r>
          <w:rPr>
            <w:noProof/>
            <w:webHidden/>
          </w:rPr>
          <w:fldChar w:fldCharType="begin"/>
        </w:r>
        <w:r>
          <w:rPr>
            <w:noProof/>
            <w:webHidden/>
          </w:rPr>
          <w:instrText xml:space="preserve"> PAGEREF _Toc143177365 \h </w:instrText>
        </w:r>
        <w:r>
          <w:rPr>
            <w:noProof/>
            <w:webHidden/>
          </w:rPr>
        </w:r>
        <w:r>
          <w:rPr>
            <w:noProof/>
            <w:webHidden/>
          </w:rPr>
          <w:fldChar w:fldCharType="separate"/>
        </w:r>
        <w:r>
          <w:rPr>
            <w:noProof/>
            <w:webHidden/>
          </w:rPr>
          <w:t>6</w:t>
        </w:r>
        <w:r>
          <w:rPr>
            <w:noProof/>
            <w:webHidden/>
          </w:rPr>
          <w:fldChar w:fldCharType="end"/>
        </w:r>
      </w:hyperlink>
    </w:p>
    <w:p w14:paraId="0FD4AECA" w14:textId="37D4CA2C" w:rsidR="008B0FA0" w:rsidRDefault="006D6FAA" w:rsidP="008B0FA0">
      <w:pPr>
        <w:pStyle w:val="Spisilustracji"/>
        <w:tabs>
          <w:tab w:val="right" w:leader="dot" w:pos="8493"/>
        </w:tabs>
        <w:spacing w:line="360" w:lineRule="auto"/>
        <w:rPr>
          <w:rFonts w:asciiTheme="minorHAnsi" w:eastAsiaTheme="minorEastAsia" w:hAnsiTheme="minorHAnsi" w:cstheme="minorBidi"/>
          <w:noProof/>
          <w:sz w:val="22"/>
          <w:szCs w:val="22"/>
        </w:rPr>
      </w:pPr>
      <w:hyperlink w:anchor="_Toc143177366" w:history="1">
        <w:r w:rsidR="008B0FA0" w:rsidRPr="00F51074">
          <w:rPr>
            <w:rStyle w:val="Hipercze"/>
            <w:noProof/>
          </w:rPr>
          <w:t>Rycina 2. Skala VAS</w:t>
        </w:r>
        <w:r w:rsidR="008B0FA0">
          <w:rPr>
            <w:noProof/>
            <w:webHidden/>
          </w:rPr>
          <w:tab/>
        </w:r>
        <w:r w:rsidR="008B0FA0">
          <w:rPr>
            <w:noProof/>
            <w:webHidden/>
          </w:rPr>
          <w:fldChar w:fldCharType="begin"/>
        </w:r>
        <w:r w:rsidR="008B0FA0">
          <w:rPr>
            <w:noProof/>
            <w:webHidden/>
          </w:rPr>
          <w:instrText xml:space="preserve"> PAGEREF _Toc143177366 \h </w:instrText>
        </w:r>
        <w:r w:rsidR="008B0FA0">
          <w:rPr>
            <w:noProof/>
            <w:webHidden/>
          </w:rPr>
        </w:r>
        <w:r w:rsidR="008B0FA0">
          <w:rPr>
            <w:noProof/>
            <w:webHidden/>
          </w:rPr>
          <w:fldChar w:fldCharType="separate"/>
        </w:r>
        <w:r w:rsidR="008B0FA0">
          <w:rPr>
            <w:noProof/>
            <w:webHidden/>
          </w:rPr>
          <w:t>8</w:t>
        </w:r>
        <w:r w:rsidR="008B0FA0">
          <w:rPr>
            <w:noProof/>
            <w:webHidden/>
          </w:rPr>
          <w:fldChar w:fldCharType="end"/>
        </w:r>
      </w:hyperlink>
    </w:p>
    <w:p w14:paraId="6D423287" w14:textId="5AC97741" w:rsidR="008B0FA0" w:rsidRDefault="006D6FAA" w:rsidP="008B0FA0">
      <w:pPr>
        <w:pStyle w:val="Spisilustracji"/>
        <w:tabs>
          <w:tab w:val="right" w:leader="dot" w:pos="8493"/>
        </w:tabs>
        <w:spacing w:line="360" w:lineRule="auto"/>
        <w:rPr>
          <w:rFonts w:asciiTheme="minorHAnsi" w:eastAsiaTheme="minorEastAsia" w:hAnsiTheme="minorHAnsi" w:cstheme="minorBidi"/>
          <w:noProof/>
          <w:sz w:val="22"/>
          <w:szCs w:val="22"/>
        </w:rPr>
      </w:pPr>
      <w:hyperlink w:anchor="_Toc143177367" w:history="1">
        <w:r w:rsidR="008B0FA0" w:rsidRPr="00F51074">
          <w:rPr>
            <w:rStyle w:val="Hipercze"/>
            <w:noProof/>
          </w:rPr>
          <w:t>Rycina 3. Ćwiczenie 1 wzmacniające mięśnie stawu biodrowego</w:t>
        </w:r>
        <w:r w:rsidR="008B0FA0">
          <w:rPr>
            <w:noProof/>
            <w:webHidden/>
          </w:rPr>
          <w:tab/>
        </w:r>
        <w:r w:rsidR="008B0FA0">
          <w:rPr>
            <w:noProof/>
            <w:webHidden/>
          </w:rPr>
          <w:fldChar w:fldCharType="begin"/>
        </w:r>
        <w:r w:rsidR="008B0FA0">
          <w:rPr>
            <w:noProof/>
            <w:webHidden/>
          </w:rPr>
          <w:instrText xml:space="preserve"> PAGEREF _Toc143177367 \h </w:instrText>
        </w:r>
        <w:r w:rsidR="008B0FA0">
          <w:rPr>
            <w:noProof/>
            <w:webHidden/>
          </w:rPr>
        </w:r>
        <w:r w:rsidR="008B0FA0">
          <w:rPr>
            <w:noProof/>
            <w:webHidden/>
          </w:rPr>
          <w:fldChar w:fldCharType="separate"/>
        </w:r>
        <w:r w:rsidR="008B0FA0">
          <w:rPr>
            <w:noProof/>
            <w:webHidden/>
          </w:rPr>
          <w:t>10</w:t>
        </w:r>
        <w:r w:rsidR="008B0FA0">
          <w:rPr>
            <w:noProof/>
            <w:webHidden/>
          </w:rPr>
          <w:fldChar w:fldCharType="end"/>
        </w:r>
      </w:hyperlink>
    </w:p>
    <w:p w14:paraId="1F995942" w14:textId="47CDA6C2" w:rsidR="008B0FA0" w:rsidRDefault="006D6FAA" w:rsidP="008B0FA0">
      <w:pPr>
        <w:pStyle w:val="Spisilustracji"/>
        <w:tabs>
          <w:tab w:val="right" w:leader="dot" w:pos="8493"/>
        </w:tabs>
        <w:spacing w:line="360" w:lineRule="auto"/>
        <w:rPr>
          <w:rFonts w:asciiTheme="minorHAnsi" w:eastAsiaTheme="minorEastAsia" w:hAnsiTheme="minorHAnsi" w:cstheme="minorBidi"/>
          <w:noProof/>
          <w:sz w:val="22"/>
          <w:szCs w:val="22"/>
        </w:rPr>
      </w:pPr>
      <w:hyperlink w:anchor="_Toc143177368" w:history="1">
        <w:r w:rsidR="008B0FA0" w:rsidRPr="00F51074">
          <w:rPr>
            <w:rStyle w:val="Hipercze"/>
            <w:noProof/>
          </w:rPr>
          <w:t>Rycina 4. Ćwiczenie 1 wzmacniające mięśnie stawu biodrowego</w:t>
        </w:r>
        <w:r w:rsidR="008B0FA0">
          <w:rPr>
            <w:noProof/>
            <w:webHidden/>
          </w:rPr>
          <w:tab/>
        </w:r>
        <w:r w:rsidR="008B0FA0">
          <w:rPr>
            <w:noProof/>
            <w:webHidden/>
          </w:rPr>
          <w:fldChar w:fldCharType="begin"/>
        </w:r>
        <w:r w:rsidR="008B0FA0">
          <w:rPr>
            <w:noProof/>
            <w:webHidden/>
          </w:rPr>
          <w:instrText xml:space="preserve"> PAGEREF _Toc143177368 \h </w:instrText>
        </w:r>
        <w:r w:rsidR="008B0FA0">
          <w:rPr>
            <w:noProof/>
            <w:webHidden/>
          </w:rPr>
        </w:r>
        <w:r w:rsidR="008B0FA0">
          <w:rPr>
            <w:noProof/>
            <w:webHidden/>
          </w:rPr>
          <w:fldChar w:fldCharType="separate"/>
        </w:r>
        <w:r w:rsidR="008B0FA0">
          <w:rPr>
            <w:noProof/>
            <w:webHidden/>
          </w:rPr>
          <w:t>11</w:t>
        </w:r>
        <w:r w:rsidR="008B0FA0">
          <w:rPr>
            <w:noProof/>
            <w:webHidden/>
          </w:rPr>
          <w:fldChar w:fldCharType="end"/>
        </w:r>
      </w:hyperlink>
    </w:p>
    <w:p w14:paraId="78D94CDD" w14:textId="0FA83968" w:rsidR="008B0FA0" w:rsidRDefault="008B0FA0" w:rsidP="008B0FA0">
      <w:pPr>
        <w:pStyle w:val="Nagwek2"/>
        <w:spacing w:before="240"/>
      </w:pPr>
      <w:r>
        <w:fldChar w:fldCharType="end"/>
      </w:r>
      <w:bookmarkStart w:id="72" w:name="_Toc149212083"/>
      <w:r>
        <w:t>11.3. Spis wykresów</w:t>
      </w:r>
      <w:bookmarkEnd w:id="72"/>
    </w:p>
    <w:p w14:paraId="496BB5C7" w14:textId="2229F14F" w:rsidR="008B0FA0" w:rsidRDefault="008B0FA0">
      <w:pPr>
        <w:pStyle w:val="Spisilustracji"/>
        <w:tabs>
          <w:tab w:val="right" w:leader="dot" w:pos="8493"/>
        </w:tabs>
        <w:rPr>
          <w:rFonts w:asciiTheme="minorHAnsi" w:eastAsiaTheme="minorEastAsia" w:hAnsiTheme="minorHAnsi" w:cstheme="minorBidi"/>
          <w:noProof/>
          <w:sz w:val="22"/>
          <w:szCs w:val="22"/>
        </w:rPr>
      </w:pPr>
      <w:r>
        <w:fldChar w:fldCharType="begin"/>
      </w:r>
      <w:r>
        <w:instrText xml:space="preserve"> TOC \h \z \c "Wykres" </w:instrText>
      </w:r>
      <w:r>
        <w:fldChar w:fldCharType="separate"/>
      </w:r>
      <w:hyperlink w:anchor="_Toc143177400" w:history="1">
        <w:r w:rsidRPr="00B41024">
          <w:rPr>
            <w:rStyle w:val="Hipercze"/>
            <w:noProof/>
          </w:rPr>
          <w:t>Wykres 1. Podział respondentów ze względu na płeć. N=136</w:t>
        </w:r>
        <w:r>
          <w:rPr>
            <w:noProof/>
            <w:webHidden/>
          </w:rPr>
          <w:tab/>
        </w:r>
        <w:r>
          <w:rPr>
            <w:noProof/>
            <w:webHidden/>
          </w:rPr>
          <w:fldChar w:fldCharType="begin"/>
        </w:r>
        <w:r>
          <w:rPr>
            <w:noProof/>
            <w:webHidden/>
          </w:rPr>
          <w:instrText xml:space="preserve"> PAGEREF _Toc143177400 \h </w:instrText>
        </w:r>
        <w:r>
          <w:rPr>
            <w:noProof/>
            <w:webHidden/>
          </w:rPr>
        </w:r>
        <w:r>
          <w:rPr>
            <w:noProof/>
            <w:webHidden/>
          </w:rPr>
          <w:fldChar w:fldCharType="separate"/>
        </w:r>
        <w:r>
          <w:rPr>
            <w:noProof/>
            <w:webHidden/>
          </w:rPr>
          <w:t>18</w:t>
        </w:r>
        <w:r>
          <w:rPr>
            <w:noProof/>
            <w:webHidden/>
          </w:rPr>
          <w:fldChar w:fldCharType="end"/>
        </w:r>
      </w:hyperlink>
    </w:p>
    <w:p w14:paraId="43AF0659" w14:textId="3202097A" w:rsidR="008B0FA0" w:rsidRDefault="008B0FA0">
      <w:pPr>
        <w:spacing w:after="160" w:line="259" w:lineRule="auto"/>
      </w:pPr>
      <w:r>
        <w:fldChar w:fldCharType="end"/>
      </w:r>
    </w:p>
    <w:p w14:paraId="6A0074A8" w14:textId="16E8B7A1" w:rsidR="00A67D79" w:rsidRDefault="00A67D79">
      <w:pPr>
        <w:spacing w:after="160" w:line="259" w:lineRule="auto"/>
      </w:pPr>
      <w:r>
        <w:br w:type="page"/>
      </w:r>
    </w:p>
    <w:p w14:paraId="3968989B" w14:textId="1D64373E" w:rsidR="00A67D79" w:rsidRDefault="00A67D79" w:rsidP="00A67D79">
      <w:pPr>
        <w:pStyle w:val="Nagwek1"/>
      </w:pPr>
      <w:bookmarkStart w:id="73" w:name="_Toc149212084"/>
      <w:r>
        <w:lastRenderedPageBreak/>
        <w:t>Załączniki</w:t>
      </w:r>
      <w:bookmarkEnd w:id="73"/>
    </w:p>
    <w:p w14:paraId="28A816E6" w14:textId="03203C4E" w:rsidR="00A67D79" w:rsidRDefault="00A67D79" w:rsidP="00A67D79">
      <w:pPr>
        <w:pStyle w:val="Nagwek2"/>
      </w:pPr>
      <w:bookmarkStart w:id="74" w:name="_Toc149212085"/>
      <w:r>
        <w:t>Załącznik nr 1. Kwestionariusz ankiety</w:t>
      </w:r>
      <w:bookmarkEnd w:id="74"/>
    </w:p>
    <w:p w14:paraId="06B6343C" w14:textId="0FE4581E" w:rsidR="00CB62CF" w:rsidRPr="00C93E98" w:rsidRDefault="00C93E98" w:rsidP="00C93E98">
      <w:pPr>
        <w:spacing w:line="360" w:lineRule="auto"/>
        <w:jc w:val="both"/>
        <w:rPr>
          <w:i/>
          <w:sz w:val="22"/>
        </w:rPr>
      </w:pPr>
      <w:r w:rsidRPr="00C93E98">
        <w:rPr>
          <w:i/>
          <w:sz w:val="22"/>
        </w:rPr>
        <w:t>Szanowni Państwo,</w:t>
      </w:r>
    </w:p>
    <w:p w14:paraId="46154234" w14:textId="706DF7A6" w:rsidR="00C93E98" w:rsidRPr="00C93E98" w:rsidRDefault="00C93E98" w:rsidP="00C93E98">
      <w:pPr>
        <w:spacing w:line="360" w:lineRule="auto"/>
        <w:jc w:val="both"/>
        <w:rPr>
          <w:i/>
          <w:sz w:val="22"/>
        </w:rPr>
      </w:pPr>
      <w:r w:rsidRPr="00C93E98">
        <w:rPr>
          <w:i/>
          <w:sz w:val="22"/>
        </w:rPr>
        <w:t>Nazywam się XYZ, piszę prace magisterską dotyczącą wpływu rehabilitacji na dolegliwości bólowe u pacjentów ze zwyrodnieniem stawów. Ankieta jest bezpłatna i anonimowa. Będę bardzo wdzięczna za jej wypełnie</w:t>
      </w:r>
      <w:r>
        <w:rPr>
          <w:i/>
          <w:sz w:val="22"/>
        </w:rPr>
        <w:t>nie</w:t>
      </w:r>
      <w:r w:rsidRPr="00C93E98">
        <w:rPr>
          <w:i/>
          <w:sz w:val="22"/>
        </w:rPr>
        <w:t>.</w:t>
      </w:r>
    </w:p>
    <w:p w14:paraId="729AAEB7" w14:textId="77777777" w:rsidR="00C93E98" w:rsidRPr="00C93E98" w:rsidRDefault="00C93E98" w:rsidP="00CB62CF">
      <w:pPr>
        <w:rPr>
          <w:sz w:val="22"/>
        </w:rPr>
      </w:pPr>
    </w:p>
    <w:p w14:paraId="4D416C45" w14:textId="42FB5DDE" w:rsidR="00A67D79" w:rsidRPr="00C93E98" w:rsidRDefault="00CB62CF" w:rsidP="00C93E98">
      <w:pPr>
        <w:pStyle w:val="Akapitzlist"/>
        <w:numPr>
          <w:ilvl w:val="0"/>
          <w:numId w:val="8"/>
        </w:numPr>
        <w:spacing w:line="360" w:lineRule="auto"/>
        <w:ind w:left="426"/>
        <w:contextualSpacing w:val="0"/>
        <w:rPr>
          <w:sz w:val="22"/>
        </w:rPr>
      </w:pPr>
      <w:r w:rsidRPr="00C93E98">
        <w:rPr>
          <w:sz w:val="22"/>
        </w:rPr>
        <w:t>Płeć:</w:t>
      </w:r>
    </w:p>
    <w:p w14:paraId="6DCB35B7" w14:textId="2D52FEFB" w:rsidR="00CB62CF" w:rsidRPr="00C93E98" w:rsidRDefault="00CB62CF" w:rsidP="00BD26E8">
      <w:pPr>
        <w:pStyle w:val="Akapitzlist"/>
        <w:numPr>
          <w:ilvl w:val="0"/>
          <w:numId w:val="9"/>
        </w:numPr>
        <w:spacing w:line="360" w:lineRule="auto"/>
        <w:ind w:left="709" w:hanging="283"/>
        <w:contextualSpacing w:val="0"/>
        <w:rPr>
          <w:sz w:val="22"/>
        </w:rPr>
      </w:pPr>
      <w:r w:rsidRPr="00C93E98">
        <w:rPr>
          <w:sz w:val="22"/>
        </w:rPr>
        <w:t>Mężczyzna</w:t>
      </w:r>
    </w:p>
    <w:p w14:paraId="2141255C" w14:textId="5B430D5E" w:rsidR="00CB62CF" w:rsidRPr="00C93E98" w:rsidRDefault="00CB62CF" w:rsidP="00BD26E8">
      <w:pPr>
        <w:pStyle w:val="Akapitzlist"/>
        <w:numPr>
          <w:ilvl w:val="0"/>
          <w:numId w:val="9"/>
        </w:numPr>
        <w:spacing w:after="120" w:line="360" w:lineRule="auto"/>
        <w:ind w:left="709" w:hanging="283"/>
        <w:contextualSpacing w:val="0"/>
        <w:rPr>
          <w:sz w:val="22"/>
        </w:rPr>
      </w:pPr>
      <w:r w:rsidRPr="00C93E98">
        <w:rPr>
          <w:sz w:val="22"/>
        </w:rPr>
        <w:t>Kobieta</w:t>
      </w:r>
    </w:p>
    <w:p w14:paraId="29F2C112" w14:textId="7C53F25D" w:rsidR="00CB62CF" w:rsidRPr="00C93E98" w:rsidRDefault="00CB62CF" w:rsidP="00C93E98">
      <w:pPr>
        <w:pStyle w:val="Akapitzlist"/>
        <w:numPr>
          <w:ilvl w:val="0"/>
          <w:numId w:val="8"/>
        </w:numPr>
        <w:spacing w:after="120" w:line="360" w:lineRule="auto"/>
        <w:ind w:left="426"/>
        <w:contextualSpacing w:val="0"/>
        <w:rPr>
          <w:sz w:val="22"/>
        </w:rPr>
      </w:pPr>
      <w:r w:rsidRPr="00C93E98">
        <w:rPr>
          <w:sz w:val="22"/>
        </w:rPr>
        <w:t>Wzrost:</w:t>
      </w:r>
    </w:p>
    <w:p w14:paraId="3B85D472" w14:textId="4DDA996E" w:rsidR="00CB62CF" w:rsidRPr="00C93E98" w:rsidRDefault="00CB62CF" w:rsidP="00C93E98">
      <w:pPr>
        <w:pStyle w:val="Akapitzlist"/>
        <w:numPr>
          <w:ilvl w:val="0"/>
          <w:numId w:val="8"/>
        </w:numPr>
        <w:spacing w:after="120" w:line="360" w:lineRule="auto"/>
        <w:ind w:left="426"/>
        <w:contextualSpacing w:val="0"/>
        <w:rPr>
          <w:sz w:val="22"/>
        </w:rPr>
      </w:pPr>
      <w:r w:rsidRPr="00C93E98">
        <w:rPr>
          <w:sz w:val="22"/>
        </w:rPr>
        <w:t>Waga:</w:t>
      </w:r>
    </w:p>
    <w:p w14:paraId="563CE601" w14:textId="4DB928AF" w:rsidR="00CB62CF" w:rsidRDefault="00CB62CF" w:rsidP="00C93E98">
      <w:pPr>
        <w:pStyle w:val="Akapitzlist"/>
        <w:numPr>
          <w:ilvl w:val="0"/>
          <w:numId w:val="8"/>
        </w:numPr>
        <w:spacing w:after="120" w:line="360" w:lineRule="auto"/>
        <w:ind w:left="426"/>
        <w:contextualSpacing w:val="0"/>
        <w:rPr>
          <w:sz w:val="22"/>
        </w:rPr>
      </w:pPr>
      <w:r w:rsidRPr="00C93E98">
        <w:rPr>
          <w:sz w:val="22"/>
        </w:rPr>
        <w:t xml:space="preserve">Wiek: </w:t>
      </w:r>
    </w:p>
    <w:p w14:paraId="535AB137" w14:textId="0BBA28D0" w:rsidR="001A2854" w:rsidRPr="00C93E98" w:rsidRDefault="001A2854" w:rsidP="00C93E98">
      <w:pPr>
        <w:pStyle w:val="Akapitzlist"/>
        <w:numPr>
          <w:ilvl w:val="0"/>
          <w:numId w:val="8"/>
        </w:numPr>
        <w:spacing w:after="120" w:line="360" w:lineRule="auto"/>
        <w:ind w:left="426"/>
        <w:contextualSpacing w:val="0"/>
        <w:rPr>
          <w:sz w:val="22"/>
        </w:rPr>
      </w:pPr>
      <w:r>
        <w:rPr>
          <w:sz w:val="22"/>
        </w:rPr>
        <w:t xml:space="preserve">Choroby współistniejące: </w:t>
      </w:r>
    </w:p>
    <w:p w14:paraId="533B7529" w14:textId="7D1EC44E" w:rsidR="00CB62CF" w:rsidRPr="00C93E98" w:rsidRDefault="00CB62CF" w:rsidP="00C93E98">
      <w:pPr>
        <w:pStyle w:val="Akapitzlist"/>
        <w:numPr>
          <w:ilvl w:val="0"/>
          <w:numId w:val="8"/>
        </w:numPr>
        <w:spacing w:line="360" w:lineRule="auto"/>
        <w:ind w:left="426"/>
        <w:contextualSpacing w:val="0"/>
        <w:rPr>
          <w:sz w:val="22"/>
        </w:rPr>
      </w:pPr>
      <w:r w:rsidRPr="00C93E98">
        <w:rPr>
          <w:sz w:val="22"/>
        </w:rPr>
        <w:t>Czy była wcześniej stosowana rehabilitacja w związku z występującym zwyrodnieniem stawów?</w:t>
      </w:r>
    </w:p>
    <w:p w14:paraId="205DF267" w14:textId="646B0CB3" w:rsidR="00CB62CF" w:rsidRPr="00C93E98" w:rsidRDefault="00CB62CF" w:rsidP="00BD26E8">
      <w:pPr>
        <w:pStyle w:val="Akapitzlist"/>
        <w:numPr>
          <w:ilvl w:val="0"/>
          <w:numId w:val="10"/>
        </w:numPr>
        <w:spacing w:line="360" w:lineRule="auto"/>
        <w:ind w:left="709" w:hanging="283"/>
        <w:contextualSpacing w:val="0"/>
        <w:rPr>
          <w:sz w:val="22"/>
        </w:rPr>
      </w:pPr>
      <w:r w:rsidRPr="00C93E98">
        <w:rPr>
          <w:sz w:val="22"/>
        </w:rPr>
        <w:t>Tak</w:t>
      </w:r>
    </w:p>
    <w:p w14:paraId="6D8167EE" w14:textId="72053042" w:rsidR="00CB62CF" w:rsidRPr="00C93E98" w:rsidRDefault="00CB62CF" w:rsidP="00BD26E8">
      <w:pPr>
        <w:pStyle w:val="Akapitzlist"/>
        <w:numPr>
          <w:ilvl w:val="0"/>
          <w:numId w:val="10"/>
        </w:numPr>
        <w:spacing w:after="120" w:line="360" w:lineRule="auto"/>
        <w:ind w:left="709" w:hanging="283"/>
        <w:contextualSpacing w:val="0"/>
        <w:rPr>
          <w:sz w:val="22"/>
        </w:rPr>
      </w:pPr>
      <w:r w:rsidRPr="00C93E98">
        <w:rPr>
          <w:sz w:val="22"/>
        </w:rPr>
        <w:t>Nie</w:t>
      </w:r>
    </w:p>
    <w:p w14:paraId="4C1935E8" w14:textId="4EAF1F0C" w:rsidR="00CB62CF" w:rsidRPr="00C93E98" w:rsidRDefault="00CB62CF" w:rsidP="00C93E98">
      <w:pPr>
        <w:pStyle w:val="Akapitzlist"/>
        <w:numPr>
          <w:ilvl w:val="0"/>
          <w:numId w:val="8"/>
        </w:numPr>
        <w:spacing w:after="120" w:line="360" w:lineRule="auto"/>
        <w:ind w:left="426"/>
        <w:contextualSpacing w:val="0"/>
        <w:rPr>
          <w:sz w:val="22"/>
        </w:rPr>
      </w:pPr>
      <w:r w:rsidRPr="00C93E98">
        <w:rPr>
          <w:sz w:val="22"/>
        </w:rPr>
        <w:t>Proszę określić poziom bólu odczuwanego przed rehabilitacją w skali od 1 (brak bólu) do 10 (bardzo silny ból):</w:t>
      </w:r>
    </w:p>
    <w:p w14:paraId="2F46F81C" w14:textId="340D2010" w:rsidR="00CB62CF" w:rsidRPr="00C93E98" w:rsidRDefault="00CB62CF" w:rsidP="00C93E98">
      <w:pPr>
        <w:pStyle w:val="Akapitzlist"/>
        <w:numPr>
          <w:ilvl w:val="0"/>
          <w:numId w:val="8"/>
        </w:numPr>
        <w:spacing w:line="360" w:lineRule="auto"/>
        <w:ind w:left="426"/>
        <w:contextualSpacing w:val="0"/>
        <w:rPr>
          <w:sz w:val="22"/>
        </w:rPr>
      </w:pPr>
      <w:r w:rsidRPr="00C93E98">
        <w:rPr>
          <w:sz w:val="22"/>
        </w:rPr>
        <w:t>Proszę określić poziom bólu odczuwanego po 6 tygodniowej rehabilitacji w skali od 1 (brak bólu) do 10 (bardzo silny ból):</w:t>
      </w:r>
    </w:p>
    <w:sectPr w:rsidR="00CB62CF" w:rsidRPr="00C93E98" w:rsidSect="006B67EE">
      <w:footerReference w:type="default" r:id="rId17"/>
      <w:pgSz w:w="11906" w:h="16838" w:code="9"/>
      <w:pgMar w:top="1418" w:right="1418" w:bottom="1418" w:left="1418" w:header="709" w:footer="709" w:gutter="567"/>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ylwia Wojtkiewicz" w:date="2023-08-16T14:49:00Z" w:initials="SW">
    <w:p w14:paraId="03508AF1" w14:textId="0F98B708" w:rsidR="000907D4" w:rsidRDefault="000907D4">
      <w:pPr>
        <w:pStyle w:val="Tekstkomentarza"/>
      </w:pPr>
      <w:r>
        <w:rPr>
          <w:rStyle w:val="Odwoaniedokomentarza"/>
        </w:rPr>
        <w:annotationRef/>
      </w:r>
      <w:r w:rsidRPr="00172AFC">
        <w:t xml:space="preserve">Tytuły kolejnych rozdziałów muszą mieć nadany styl </w:t>
      </w:r>
      <w:r>
        <w:t>n</w:t>
      </w:r>
      <w:r w:rsidRPr="00172AFC">
        <w:t>agłówka 1, podrozdziałów – nagłówka 2 i podpunktów – nagłówka 3. Inaczej stworzenie automatycznego spisu treści nie będzie możliwe.</w:t>
      </w:r>
    </w:p>
    <w:p w14:paraId="3E22656B" w14:textId="77777777" w:rsidR="000907D4" w:rsidRDefault="000907D4">
      <w:pPr>
        <w:pStyle w:val="Tekstkomentarza"/>
      </w:pPr>
    </w:p>
    <w:p w14:paraId="6DF2F1B5" w14:textId="4BDA3DB4" w:rsidR="000907D4" w:rsidRDefault="000907D4">
      <w:pPr>
        <w:pStyle w:val="Tekstkomentarza"/>
      </w:pPr>
      <w:r>
        <w:t xml:space="preserve">Numerację stron zaczynamy od strony 2. Przy wstawianiu nr stron należy zaznaczyć opcję „inne na pierwszej stronie”, aby na stronie tytułowej nie pojawił się nr strony. </w:t>
      </w:r>
    </w:p>
  </w:comment>
  <w:comment w:id="2" w:author="Sylwia Wojtkiewicz" w:date="2023-08-16T14:48:00Z" w:initials="SW">
    <w:p w14:paraId="63FC9D5E" w14:textId="77777777" w:rsidR="000907D4" w:rsidRPr="00172AFC" w:rsidRDefault="000907D4" w:rsidP="00172AFC">
      <w:pPr>
        <w:pStyle w:val="Tekstkomentarza"/>
        <w:rPr>
          <w:u w:val="single"/>
        </w:rPr>
      </w:pPr>
      <w:r>
        <w:rPr>
          <w:rStyle w:val="Odwoaniedokomentarza"/>
        </w:rPr>
        <w:annotationRef/>
      </w:r>
      <w:r w:rsidRPr="00172AFC">
        <w:rPr>
          <w:u w:val="single"/>
        </w:rPr>
        <w:t xml:space="preserve">Ustawienia nagłówka: </w:t>
      </w:r>
    </w:p>
    <w:p w14:paraId="6D2E17DB" w14:textId="77777777" w:rsidR="000907D4" w:rsidRDefault="000907D4" w:rsidP="00172AFC">
      <w:pPr>
        <w:pStyle w:val="Tekstkomentarza"/>
      </w:pPr>
      <w:r>
        <w:t>Czcionka: TNR, wersaliki (wielkie litery)</w:t>
      </w:r>
    </w:p>
    <w:p w14:paraId="1C561E4D" w14:textId="77777777" w:rsidR="000907D4" w:rsidRDefault="000907D4" w:rsidP="00172AFC">
      <w:pPr>
        <w:pStyle w:val="Tekstkomentarza"/>
      </w:pPr>
      <w:r>
        <w:t>Rozmiar: 14</w:t>
      </w:r>
    </w:p>
    <w:p w14:paraId="2ED53F9F" w14:textId="77777777" w:rsidR="000907D4" w:rsidRDefault="000907D4" w:rsidP="00172AFC">
      <w:pPr>
        <w:pStyle w:val="Tekstkomentarza"/>
      </w:pPr>
      <w:r>
        <w:t>Interlinia: 1,5</w:t>
      </w:r>
    </w:p>
    <w:p w14:paraId="45F693D3" w14:textId="77777777" w:rsidR="000907D4" w:rsidRDefault="000907D4" w:rsidP="00172AFC">
      <w:pPr>
        <w:pStyle w:val="Tekstkomentarza"/>
      </w:pPr>
      <w:r>
        <w:t>Odstęp powyżej: 0 pkt.</w:t>
      </w:r>
    </w:p>
    <w:p w14:paraId="6293D680" w14:textId="6C615B28" w:rsidR="000907D4" w:rsidRDefault="000907D4" w:rsidP="00172AFC">
      <w:pPr>
        <w:pStyle w:val="Tekstkomentarza"/>
      </w:pPr>
      <w:r>
        <w:t>Odstęp poniżej: 18 pkt.</w:t>
      </w:r>
    </w:p>
  </w:comment>
  <w:comment w:id="3" w:author="Sylwia Wojtkiewicz" w:date="2023-08-16T13:42:00Z" w:initials="SW">
    <w:p w14:paraId="19FCC240" w14:textId="77777777" w:rsidR="000907D4" w:rsidRPr="00BC79DE" w:rsidRDefault="000907D4">
      <w:pPr>
        <w:pStyle w:val="Tekstkomentarza"/>
        <w:rPr>
          <w:u w:val="single"/>
        </w:rPr>
      </w:pPr>
      <w:r>
        <w:rPr>
          <w:rStyle w:val="Odwoaniedokomentarza"/>
        </w:rPr>
        <w:annotationRef/>
      </w:r>
      <w:r w:rsidRPr="00BC79DE">
        <w:rPr>
          <w:u w:val="single"/>
        </w:rPr>
        <w:t>Ustawienia tekstu głównego:</w:t>
      </w:r>
    </w:p>
    <w:p w14:paraId="6C7AE673" w14:textId="77777777" w:rsidR="000907D4" w:rsidRDefault="000907D4">
      <w:pPr>
        <w:pStyle w:val="Tekstkomentarza"/>
      </w:pPr>
      <w:r>
        <w:t>Czcionka: TNR</w:t>
      </w:r>
    </w:p>
    <w:p w14:paraId="3BD7B955" w14:textId="77777777" w:rsidR="000907D4" w:rsidRDefault="000907D4">
      <w:pPr>
        <w:pStyle w:val="Tekstkomentarza"/>
      </w:pPr>
      <w:r>
        <w:t>Rozmiar: 12</w:t>
      </w:r>
    </w:p>
    <w:p w14:paraId="4A8C1825" w14:textId="1FFCBE55" w:rsidR="000907D4" w:rsidRDefault="000907D4">
      <w:pPr>
        <w:pStyle w:val="Tekstkomentarza"/>
      </w:pPr>
      <w:r>
        <w:t>Interlinia: 1,5</w:t>
      </w:r>
    </w:p>
    <w:p w14:paraId="3E1E7C20" w14:textId="67A2B374" w:rsidR="000907D4" w:rsidRDefault="000907D4">
      <w:pPr>
        <w:pStyle w:val="Tekstkomentarza"/>
      </w:pPr>
      <w:r>
        <w:t>Odstęp powyżej: 0 pkt.</w:t>
      </w:r>
    </w:p>
    <w:p w14:paraId="6099BC8D" w14:textId="77777777" w:rsidR="000907D4" w:rsidRDefault="000907D4">
      <w:pPr>
        <w:pStyle w:val="Tekstkomentarza"/>
      </w:pPr>
      <w:r>
        <w:t>Odstęp poniżej: 0 pkt.</w:t>
      </w:r>
    </w:p>
    <w:p w14:paraId="3E07480E" w14:textId="77777777" w:rsidR="000907D4" w:rsidRDefault="000907D4">
      <w:pPr>
        <w:pStyle w:val="Tekstkomentarza"/>
      </w:pPr>
      <w:r>
        <w:t>Wcięcie w akapicie: 1,25 cm</w:t>
      </w:r>
    </w:p>
    <w:p w14:paraId="744CDD8D" w14:textId="77777777" w:rsidR="000907D4" w:rsidRDefault="000907D4">
      <w:pPr>
        <w:pStyle w:val="Tekstkomentarza"/>
      </w:pPr>
    </w:p>
    <w:p w14:paraId="4077B21E" w14:textId="792BF460" w:rsidR="000907D4" w:rsidRPr="00C84D08" w:rsidRDefault="000907D4">
      <w:pPr>
        <w:pStyle w:val="Tekstkomentarza"/>
        <w:rPr>
          <w:b/>
        </w:rPr>
      </w:pPr>
      <w:r w:rsidRPr="00C84D08">
        <w:rPr>
          <w:b/>
        </w:rPr>
        <w:t xml:space="preserve">Pierwszy akapit po tytule rozdziału/podrozdziału może nie mieć wcięcia, ale musi to być stosowane konsekwentnie w całej pracy. </w:t>
      </w:r>
    </w:p>
  </w:comment>
  <w:comment w:id="4" w:author="Sylwia Wojtkiewicz" w:date="2023-08-16T13:47:00Z" w:initials="SW">
    <w:p w14:paraId="7D825CE6" w14:textId="31106675" w:rsidR="000907D4" w:rsidRDefault="000907D4">
      <w:pPr>
        <w:pStyle w:val="Tekstkomentarza"/>
      </w:pPr>
      <w:r>
        <w:rPr>
          <w:rStyle w:val="Odwoaniedokomentarza"/>
        </w:rPr>
        <w:annotationRef/>
      </w:r>
      <w:r>
        <w:t xml:space="preserve">Na końcu wierszy nie powinny znajdować się tzw. „wiszące spójniki”, czyli pojedyncze litery, np.: </w:t>
      </w:r>
      <w:proofErr w:type="gramStart"/>
      <w:r>
        <w:t>w,</w:t>
      </w:r>
      <w:proofErr w:type="gramEnd"/>
      <w:r>
        <w:t xml:space="preserve"> i, a, z itp. (tzw. „sieroty). W celu eliminacji tego typu błędów typograficznych należy ustawić się na początku kolejnego wyrazu, usunąć spację dzielącą spójnik i wyraz i rozdzielić je za pomocą tzw. „twardej spacji” za pomocą kombinacji klawiszy CTRL + SHIFT + SPACJA. Wówczas spójnik „przyklei” się do wyrazu stojącego po nim i zostanie przeniesiony na początek kolejnego wiersza. </w:t>
      </w:r>
    </w:p>
    <w:p w14:paraId="759D2C88" w14:textId="77777777" w:rsidR="000907D4" w:rsidRDefault="000907D4">
      <w:pPr>
        <w:pStyle w:val="Tekstkomentarza"/>
      </w:pPr>
    </w:p>
    <w:p w14:paraId="53662A0D" w14:textId="12268301" w:rsidR="000907D4" w:rsidRPr="00863CB5" w:rsidRDefault="000907D4">
      <w:pPr>
        <w:pStyle w:val="Tekstkomentarza"/>
        <w:rPr>
          <w:b/>
        </w:rPr>
      </w:pPr>
      <w:r w:rsidRPr="00863CB5">
        <w:rPr>
          <w:b/>
        </w:rPr>
        <w:t>W celu podglądu znaków typograficznych (spacje, entery, podziały stron itp.) należy wcisnąć kombinację CTRL + SHIFT + *</w:t>
      </w:r>
      <w:r>
        <w:rPr>
          <w:b/>
        </w:rPr>
        <w:t xml:space="preserve">. </w:t>
      </w:r>
    </w:p>
  </w:comment>
  <w:comment w:id="5" w:author="Sylwia Wojtkiewicz" w:date="2023-08-16T14:02:00Z" w:initials="SW">
    <w:p w14:paraId="027DD7DA" w14:textId="4EB12E22" w:rsidR="000907D4" w:rsidRDefault="000907D4">
      <w:pPr>
        <w:pStyle w:val="Tekstkomentarza"/>
      </w:pPr>
      <w:r>
        <w:rPr>
          <w:rStyle w:val="Odwoaniedokomentarza"/>
        </w:rPr>
        <w:annotationRef/>
      </w:r>
      <w:r>
        <w:t>Warto unikać także sytuacji, w których wiersz na końcu akapitu składa się tylko z jednego słowa (tzw. „</w:t>
      </w:r>
      <w:r w:rsidR="000909AA">
        <w:t>wdowa</w:t>
      </w:r>
      <w:r>
        <w:t xml:space="preserve">”). Należy spróbować coś dopisać lub usunąć. Nie zaleca się sztucznego dzielenia wierszy za pomocą miękkiego entera, ponieważ wtedy podzielony wiersz zostanie nienaturalnie rozciągnięty, co negatywnie wpłynie na odbiór tekstu. </w:t>
      </w:r>
    </w:p>
    <w:p w14:paraId="7E43BFDD" w14:textId="77777777" w:rsidR="003B0F29" w:rsidRDefault="003B0F29">
      <w:pPr>
        <w:pStyle w:val="Tekstkomentarza"/>
      </w:pPr>
    </w:p>
    <w:p w14:paraId="1CDE23F9" w14:textId="12CE54BC" w:rsidR="003B0F29" w:rsidRDefault="000907D4">
      <w:pPr>
        <w:pStyle w:val="Tekstkomentarza"/>
      </w:pPr>
      <w:r>
        <w:t xml:space="preserve">Nie pozostawia się również pojedynczego wiersza na całej stronie (tzw. „bękart). Word ma jednak automatycznie zaznaczoną opcję, która ten błąd niweluje. </w:t>
      </w:r>
      <w:r w:rsidR="003B0F29" w:rsidRPr="003B0F29">
        <w:t xml:space="preserve">Aby ją odznaczyć należy, na wstążce z narzędziami, rozwinąć opcje akapitu, a następnie wybrać „podział wiersza i strony” i odznaczyć opcję „kontrola bękartów i wdów”. </w:t>
      </w:r>
    </w:p>
    <w:p w14:paraId="10956786" w14:textId="77777777" w:rsidR="003B0F29" w:rsidRDefault="003B0F29">
      <w:pPr>
        <w:pStyle w:val="Tekstkomentarza"/>
      </w:pPr>
    </w:p>
    <w:p w14:paraId="44525D45" w14:textId="172FB923" w:rsidR="000907D4" w:rsidRDefault="000907D4">
      <w:pPr>
        <w:pStyle w:val="Tekstkomentarza"/>
      </w:pPr>
      <w:r>
        <w:t xml:space="preserve">Mimo wszystko warto tak podzielić tekst, aby nie zostawały tam nawet dwa pojedyncze wersy, ponieważ wygląda to wyjątkowo nieestetycznie. Warto coś skrócić, dopisać, dodać zdjęcie itp. </w:t>
      </w:r>
    </w:p>
  </w:comment>
  <w:comment w:id="6" w:author="Sylwia Wojtkiewicz" w:date="2023-08-16T14:50:00Z" w:initials="SW">
    <w:p w14:paraId="1A351B2A" w14:textId="406D41E7" w:rsidR="000907D4" w:rsidRDefault="000907D4">
      <w:pPr>
        <w:pStyle w:val="Tekstkomentarza"/>
      </w:pPr>
      <w:r>
        <w:rPr>
          <w:rStyle w:val="Odwoaniedokomentarza"/>
        </w:rPr>
        <w:annotationRef/>
      </w:r>
      <w:r>
        <w:t xml:space="preserve">Jeżeli kończymy wstęp lub rozdział to kolejny segment tekstu musi zaczynać się na nowej stronie. Nie używa się do tego enterów, należy wstawić podział strony za pomocą kombinacji klawiszy CTRL + ENTER lub wybrać opcje: wstawianie – podział strony. </w:t>
      </w:r>
    </w:p>
  </w:comment>
  <w:comment w:id="8" w:author="Sylwia Wojtkiewicz" w:date="2023-08-16T13:29:00Z" w:initials="SW">
    <w:p w14:paraId="3678DEE0" w14:textId="77777777" w:rsidR="000907D4" w:rsidRDefault="000907D4" w:rsidP="00DA45A3">
      <w:pPr>
        <w:pStyle w:val="Tekstkomentarza"/>
        <w:jc w:val="both"/>
      </w:pPr>
      <w:r>
        <w:rPr>
          <w:rStyle w:val="Odwoaniedokomentarza"/>
        </w:rPr>
        <w:annotationRef/>
      </w:r>
      <w:r>
        <w:t xml:space="preserve">W tym przypadku nie rozdzielamy akapitów enterem tylko stosujemy tzw. „miękki podział wiersza” inaczej rozdział i tytuł zostaną potraktowane w spisie treści jako dwa oddzielne nagłówki. Aby zastosować miękki podział wiersza piszemy rozdział i tytuł w jednej linii, następnie ustawiamy się kursorem za nr rozdziału i wybieramy kombinację na klawiaturze </w:t>
      </w:r>
      <w:proofErr w:type="spellStart"/>
      <w:r w:rsidRPr="00DA45A3">
        <w:rPr>
          <w:b/>
        </w:rPr>
        <w:t>shift</w:t>
      </w:r>
      <w:proofErr w:type="spellEnd"/>
      <w:r w:rsidRPr="00DA45A3">
        <w:rPr>
          <w:b/>
        </w:rPr>
        <w:t xml:space="preserve"> + </w:t>
      </w:r>
      <w:proofErr w:type="spellStart"/>
      <w:r w:rsidRPr="00DA45A3">
        <w:rPr>
          <w:b/>
        </w:rPr>
        <w:t>enter</w:t>
      </w:r>
      <w:proofErr w:type="spellEnd"/>
      <w:r w:rsidRPr="00DA45A3">
        <w:rPr>
          <w:b/>
        </w:rPr>
        <w:t>.</w:t>
      </w:r>
      <w:r>
        <w:t xml:space="preserve"> Wówczas tekst będzie wyglądał jak podzielony na akapity, ale jednocześnie będzie wciąż jedną całością i tak zostanie potraktowany w spisie treści. </w:t>
      </w:r>
    </w:p>
    <w:p w14:paraId="7E75A11E" w14:textId="77777777" w:rsidR="000907D4" w:rsidRDefault="000907D4" w:rsidP="00DA45A3">
      <w:pPr>
        <w:pStyle w:val="Tekstkomentarza"/>
        <w:jc w:val="both"/>
      </w:pPr>
    </w:p>
    <w:p w14:paraId="404E12FD" w14:textId="77777777" w:rsidR="000907D4" w:rsidRDefault="000907D4" w:rsidP="00DA45A3">
      <w:pPr>
        <w:pStyle w:val="Tekstkomentarza"/>
        <w:jc w:val="both"/>
        <w:rPr>
          <w:b/>
        </w:rPr>
      </w:pPr>
      <w:r w:rsidRPr="00DA45A3">
        <w:rPr>
          <w:b/>
        </w:rPr>
        <w:t xml:space="preserve">Nie poleca się miękkiego dzielenia wiersza w nieuzasadnionych przypadkach, ponieważ może to zakłócać poprawne wyświetlanie się tekstu. </w:t>
      </w:r>
    </w:p>
    <w:p w14:paraId="1281C32D" w14:textId="77777777" w:rsidR="000907D4" w:rsidRDefault="000907D4" w:rsidP="00DA45A3">
      <w:pPr>
        <w:pStyle w:val="Tekstkomentarza"/>
        <w:jc w:val="both"/>
        <w:rPr>
          <w:b/>
        </w:rPr>
      </w:pPr>
    </w:p>
    <w:p w14:paraId="068CA751" w14:textId="77777777" w:rsidR="000907D4" w:rsidRPr="009613B0" w:rsidRDefault="000907D4" w:rsidP="00DA45A3">
      <w:pPr>
        <w:pStyle w:val="Tekstkomentarza"/>
        <w:jc w:val="both"/>
        <w:rPr>
          <w:u w:val="single"/>
        </w:rPr>
      </w:pPr>
      <w:bookmarkStart w:id="9" w:name="_Hlk143085690"/>
      <w:r w:rsidRPr="009613B0">
        <w:rPr>
          <w:u w:val="single"/>
        </w:rPr>
        <w:t xml:space="preserve">Ustawienia nagłówka: </w:t>
      </w:r>
    </w:p>
    <w:p w14:paraId="2DCE9C51" w14:textId="7C7E97A5" w:rsidR="000907D4" w:rsidRDefault="000907D4" w:rsidP="00DA45A3">
      <w:pPr>
        <w:pStyle w:val="Tekstkomentarza"/>
        <w:jc w:val="both"/>
      </w:pPr>
      <w:r>
        <w:t>Czcionka: TNR, wersaliki (wielkie litery)</w:t>
      </w:r>
    </w:p>
    <w:p w14:paraId="38D8FFC7" w14:textId="0DA6744F" w:rsidR="000907D4" w:rsidRDefault="000907D4" w:rsidP="00DA45A3">
      <w:pPr>
        <w:pStyle w:val="Tekstkomentarza"/>
        <w:jc w:val="both"/>
      </w:pPr>
      <w:r>
        <w:t>Rozmiar: 14</w:t>
      </w:r>
    </w:p>
    <w:p w14:paraId="7A7221B0" w14:textId="1F8C8D34" w:rsidR="000907D4" w:rsidRDefault="000907D4" w:rsidP="00DA45A3">
      <w:pPr>
        <w:pStyle w:val="Tekstkomentarza"/>
        <w:jc w:val="both"/>
      </w:pPr>
      <w:r>
        <w:t>Interlinia: 1,5</w:t>
      </w:r>
    </w:p>
    <w:p w14:paraId="25A79566" w14:textId="372BA243" w:rsidR="000907D4" w:rsidRDefault="000907D4" w:rsidP="00DA45A3">
      <w:pPr>
        <w:pStyle w:val="Tekstkomentarza"/>
        <w:jc w:val="both"/>
      </w:pPr>
      <w:r>
        <w:t>Odstęp powyżej: 0 pkt.</w:t>
      </w:r>
    </w:p>
    <w:p w14:paraId="7756C6E1" w14:textId="1564812C" w:rsidR="000907D4" w:rsidRPr="009613B0" w:rsidRDefault="000907D4" w:rsidP="00DA45A3">
      <w:pPr>
        <w:pStyle w:val="Tekstkomentarza"/>
        <w:jc w:val="both"/>
      </w:pPr>
      <w:r>
        <w:t>Odstęp poniżej: 18 pkt.</w:t>
      </w:r>
      <w:bookmarkEnd w:id="9"/>
    </w:p>
  </w:comment>
  <w:comment w:id="11" w:author="Sylwia Wojtkiewicz" w:date="2023-08-16T13:41:00Z" w:initials="SW">
    <w:p w14:paraId="57B6AF5F" w14:textId="41D917ED" w:rsidR="000907D4" w:rsidRPr="00BC79DE" w:rsidRDefault="000907D4" w:rsidP="00BC79DE">
      <w:pPr>
        <w:pStyle w:val="Tekstkomentarza"/>
        <w:rPr>
          <w:u w:val="single"/>
        </w:rPr>
      </w:pPr>
      <w:r>
        <w:rPr>
          <w:rStyle w:val="Odwoaniedokomentarza"/>
        </w:rPr>
        <w:annotationRef/>
      </w:r>
      <w:bookmarkStart w:id="12" w:name="_Hlk143089631"/>
      <w:r w:rsidRPr="00BC79DE">
        <w:rPr>
          <w:u w:val="single"/>
        </w:rPr>
        <w:t xml:space="preserve">Ustawienia nagłówka: </w:t>
      </w:r>
    </w:p>
    <w:p w14:paraId="1672B844" w14:textId="544EB49C" w:rsidR="000907D4" w:rsidRDefault="000907D4" w:rsidP="00BC79DE">
      <w:pPr>
        <w:pStyle w:val="Tekstkomentarza"/>
      </w:pPr>
      <w:r>
        <w:t>Czcionka: TNR</w:t>
      </w:r>
    </w:p>
    <w:p w14:paraId="4A13B9A2" w14:textId="55C87AA9" w:rsidR="000907D4" w:rsidRDefault="000907D4" w:rsidP="00BC79DE">
      <w:pPr>
        <w:pStyle w:val="Tekstkomentarza"/>
      </w:pPr>
      <w:r>
        <w:t>Rozmiar: 13</w:t>
      </w:r>
    </w:p>
    <w:p w14:paraId="71C546C7" w14:textId="77777777" w:rsidR="000907D4" w:rsidRDefault="000907D4" w:rsidP="00BC79DE">
      <w:pPr>
        <w:pStyle w:val="Tekstkomentarza"/>
      </w:pPr>
      <w:r>
        <w:t>Interlinia: 1,5</w:t>
      </w:r>
    </w:p>
    <w:p w14:paraId="383932B6" w14:textId="7D9F22C2" w:rsidR="000907D4" w:rsidRDefault="000907D4" w:rsidP="00BC79DE">
      <w:pPr>
        <w:pStyle w:val="Tekstkomentarza"/>
      </w:pPr>
      <w:r>
        <w:t>Odstęp powyżej: 6 pkt.</w:t>
      </w:r>
    </w:p>
    <w:p w14:paraId="11E3908A" w14:textId="2DE8FE6B" w:rsidR="000907D4" w:rsidRDefault="000907D4" w:rsidP="00BC79DE">
      <w:pPr>
        <w:pStyle w:val="Tekstkomentarza"/>
      </w:pPr>
      <w:r>
        <w:t>Odstęp poniżej: 6 pkt.</w:t>
      </w:r>
      <w:bookmarkEnd w:id="12"/>
    </w:p>
  </w:comment>
  <w:comment w:id="14" w:author="Sylwia Wojtkiewicz" w:date="2023-08-16T14:46:00Z" w:initials="SW">
    <w:p w14:paraId="4A1954E9" w14:textId="77777777" w:rsidR="000907D4" w:rsidRPr="002E1627" w:rsidRDefault="000907D4" w:rsidP="002E1627">
      <w:pPr>
        <w:pStyle w:val="Tekstkomentarza"/>
        <w:rPr>
          <w:u w:val="single"/>
        </w:rPr>
      </w:pPr>
      <w:r>
        <w:rPr>
          <w:rStyle w:val="Odwoaniedokomentarza"/>
        </w:rPr>
        <w:annotationRef/>
      </w:r>
      <w:r w:rsidRPr="002E1627">
        <w:rPr>
          <w:u w:val="single"/>
        </w:rPr>
        <w:t xml:space="preserve">Ustawienia nagłówka: </w:t>
      </w:r>
    </w:p>
    <w:p w14:paraId="48DB4A5B" w14:textId="0B08310F" w:rsidR="000907D4" w:rsidRDefault="000907D4" w:rsidP="002E1627">
      <w:pPr>
        <w:pStyle w:val="Tekstkomentarza"/>
      </w:pPr>
      <w:r>
        <w:t>Czcionka: TNR</w:t>
      </w:r>
    </w:p>
    <w:p w14:paraId="1FC06B7D" w14:textId="7194A037" w:rsidR="000907D4" w:rsidRDefault="000907D4" w:rsidP="002E1627">
      <w:pPr>
        <w:pStyle w:val="Tekstkomentarza"/>
      </w:pPr>
      <w:r>
        <w:t>Rozmiar: 12</w:t>
      </w:r>
    </w:p>
    <w:p w14:paraId="33E85980" w14:textId="77777777" w:rsidR="000907D4" w:rsidRDefault="000907D4" w:rsidP="002E1627">
      <w:pPr>
        <w:pStyle w:val="Tekstkomentarza"/>
      </w:pPr>
      <w:r>
        <w:t>Interlinia: 1,5</w:t>
      </w:r>
    </w:p>
    <w:p w14:paraId="73BE5B17" w14:textId="77777777" w:rsidR="000907D4" w:rsidRDefault="000907D4" w:rsidP="002E1627">
      <w:pPr>
        <w:pStyle w:val="Tekstkomentarza"/>
      </w:pPr>
      <w:r>
        <w:t>Odstęp powyżej: 6 pkt.</w:t>
      </w:r>
    </w:p>
    <w:p w14:paraId="7D53AF21" w14:textId="68B96828" w:rsidR="000907D4" w:rsidRDefault="000907D4" w:rsidP="002E1627">
      <w:pPr>
        <w:pStyle w:val="Tekstkomentarza"/>
      </w:pPr>
      <w:r>
        <w:t>Odstęp poniżej: 6 pkt.</w:t>
      </w:r>
    </w:p>
  </w:comment>
  <w:comment w:id="15" w:author="Sylwia Wojtkiewicz" w:date="2023-08-16T13:25:00Z" w:initials="SW">
    <w:p w14:paraId="0C1C25A8" w14:textId="77777777" w:rsidR="000907D4" w:rsidRDefault="000907D4">
      <w:pPr>
        <w:pStyle w:val="Tekstkomentarza"/>
      </w:pPr>
      <w:r>
        <w:rPr>
          <w:rStyle w:val="Odwoaniedokomentarza"/>
        </w:rPr>
        <w:annotationRef/>
      </w:r>
      <w:r>
        <w:t xml:space="preserve">Rycina musi zostać zawsze zapowiedziana w tekście! Musi być także odpowiednio podpisana. </w:t>
      </w:r>
    </w:p>
    <w:p w14:paraId="2EDD5913" w14:textId="112CEEBE" w:rsidR="000907D4" w:rsidRDefault="000907D4">
      <w:pPr>
        <w:pStyle w:val="Tekstkomentarza"/>
      </w:pPr>
    </w:p>
    <w:p w14:paraId="03CF98EA" w14:textId="1AED027C" w:rsidR="000907D4" w:rsidRDefault="000907D4">
      <w:pPr>
        <w:pStyle w:val="Tekstkomentarza"/>
      </w:pPr>
      <w:r>
        <w:t xml:space="preserve">Podpisy warto dodawać poprzez opcję „wstaw podpis”, która pojawi się po kliknięciu PPM na obrazek. Wówczas rysunki będą numerować się automatycznie i na końcu pracy będzie możliwe wygenerowanie ich spisu wraz z numerami stron. </w:t>
      </w:r>
    </w:p>
    <w:p w14:paraId="143F0F4D" w14:textId="77777777" w:rsidR="000907D4" w:rsidRDefault="000907D4">
      <w:pPr>
        <w:pStyle w:val="Tekstkomentarza"/>
      </w:pPr>
    </w:p>
    <w:p w14:paraId="17FC0DF3" w14:textId="10164EA7" w:rsidR="000907D4" w:rsidRDefault="000907D4">
      <w:pPr>
        <w:pStyle w:val="Tekstkomentarza"/>
      </w:pPr>
      <w:r>
        <w:t xml:space="preserve">Numerowanie rycin może być ciągłe w całej pracy, jak przedstawiono w tym przykładzie lub ciągłe w obrębie danego rozdziału. Wówczas numeracja rycin zaczyna się od nowa w każdym rozdziale i przed nr. Ryciny dodajemy nr rozdziału, np.: 1.1., 1.2., 2.1. itp. </w:t>
      </w:r>
    </w:p>
  </w:comment>
  <w:comment w:id="17" w:author="Sylwia Wojtkiewicz" w:date="2023-08-16T13:44:00Z" w:initials="SW">
    <w:p w14:paraId="3D4F64F3" w14:textId="77777777" w:rsidR="000907D4" w:rsidRPr="00660340" w:rsidRDefault="000907D4">
      <w:pPr>
        <w:pStyle w:val="Tekstkomentarza"/>
        <w:rPr>
          <w:u w:val="single"/>
        </w:rPr>
      </w:pPr>
      <w:r>
        <w:rPr>
          <w:rStyle w:val="Odwoaniedokomentarza"/>
        </w:rPr>
        <w:annotationRef/>
      </w:r>
      <w:r w:rsidRPr="00660340">
        <w:rPr>
          <w:u w:val="single"/>
        </w:rPr>
        <w:t>Ustawienia podpisów rysunków i tabel:</w:t>
      </w:r>
    </w:p>
    <w:p w14:paraId="0697A9AE" w14:textId="77777777" w:rsidR="000907D4" w:rsidRDefault="000907D4">
      <w:pPr>
        <w:pStyle w:val="Tekstkomentarza"/>
      </w:pPr>
      <w:r>
        <w:t>Czcionka: TNR</w:t>
      </w:r>
    </w:p>
    <w:p w14:paraId="314EF988" w14:textId="77777777" w:rsidR="000907D4" w:rsidRDefault="000907D4">
      <w:pPr>
        <w:pStyle w:val="Tekstkomentarza"/>
      </w:pPr>
      <w:r>
        <w:t>Rozmiar: 11</w:t>
      </w:r>
    </w:p>
    <w:p w14:paraId="66098963" w14:textId="77777777" w:rsidR="000907D4" w:rsidRDefault="000907D4">
      <w:pPr>
        <w:pStyle w:val="Tekstkomentarza"/>
      </w:pPr>
      <w:r>
        <w:t>Odstęp powyżej: 6 pkt.</w:t>
      </w:r>
    </w:p>
    <w:p w14:paraId="23ECC778" w14:textId="1DE616C3" w:rsidR="000907D4" w:rsidRDefault="000907D4">
      <w:pPr>
        <w:pStyle w:val="Tekstkomentarza"/>
      </w:pPr>
      <w:r>
        <w:t>Odstęp poniżej: 6 pkt.</w:t>
      </w:r>
    </w:p>
  </w:comment>
  <w:comment w:id="18" w:author="Sylwia Wojtkiewicz" w:date="2023-08-16T13:45:00Z" w:initials="SW">
    <w:p w14:paraId="37EBD20E" w14:textId="551A525D" w:rsidR="000907D4" w:rsidRDefault="000907D4" w:rsidP="00660340">
      <w:pPr>
        <w:pStyle w:val="Tekstkomentarza"/>
      </w:pPr>
      <w:r>
        <w:rPr>
          <w:rStyle w:val="Odwoaniedokomentarza"/>
        </w:rPr>
        <w:annotationRef/>
      </w:r>
      <w:r w:rsidRPr="00C12FFE">
        <w:t>Źródło może być przedstawione w formie nr przypisu jak w tym przykładzie bądź może być przywołany cały opis bibliograficzny. Możliwe obie formy, ale muszą być stosowane konsekwentnie.</w:t>
      </w:r>
    </w:p>
    <w:p w14:paraId="6DD68E74" w14:textId="5B23DBB8" w:rsidR="000907D4" w:rsidRDefault="000907D4" w:rsidP="00660340">
      <w:pPr>
        <w:pStyle w:val="Tekstkomentarza"/>
      </w:pPr>
    </w:p>
    <w:p w14:paraId="09B10B1F" w14:textId="7B6D52FA" w:rsidR="000907D4" w:rsidRDefault="000907D4" w:rsidP="00660340">
      <w:pPr>
        <w:pStyle w:val="Tekstkomentarza"/>
      </w:pPr>
      <w:r w:rsidRPr="00C12FFE">
        <w:t>Jeżeli obrazek był przygotowany przez nas wtedy piszemy: opracowanie własne.</w:t>
      </w:r>
    </w:p>
    <w:p w14:paraId="2C153F13" w14:textId="77777777" w:rsidR="000907D4" w:rsidRPr="00C12FFE" w:rsidRDefault="000907D4" w:rsidP="00660340">
      <w:pPr>
        <w:pStyle w:val="Tekstkomentarza"/>
      </w:pPr>
    </w:p>
    <w:p w14:paraId="1D8CC92B" w14:textId="11565447" w:rsidR="000907D4" w:rsidRPr="00660340" w:rsidRDefault="000907D4" w:rsidP="00660340">
      <w:pPr>
        <w:pStyle w:val="Tekstkomentarza"/>
        <w:rPr>
          <w:u w:val="single"/>
        </w:rPr>
      </w:pPr>
      <w:r w:rsidRPr="00660340">
        <w:rPr>
          <w:u w:val="single"/>
        </w:rPr>
        <w:t>Ustawienia źródeł:</w:t>
      </w:r>
    </w:p>
    <w:p w14:paraId="3D0E3CE8" w14:textId="77777777" w:rsidR="000907D4" w:rsidRDefault="000907D4" w:rsidP="00660340">
      <w:pPr>
        <w:pStyle w:val="Tekstkomentarza"/>
      </w:pPr>
      <w:r>
        <w:t>Czcionka: TNR</w:t>
      </w:r>
    </w:p>
    <w:p w14:paraId="6643524B" w14:textId="3CA4E3AB" w:rsidR="000907D4" w:rsidRDefault="000907D4" w:rsidP="00660340">
      <w:pPr>
        <w:pStyle w:val="Tekstkomentarza"/>
      </w:pPr>
      <w:r>
        <w:t>Rozmiar: 10</w:t>
      </w:r>
    </w:p>
    <w:p w14:paraId="3FB8E20F" w14:textId="60F5E427" w:rsidR="000907D4" w:rsidRDefault="000907D4" w:rsidP="00660340">
      <w:pPr>
        <w:pStyle w:val="Tekstkomentarza"/>
      </w:pPr>
      <w:r>
        <w:t>Odstęp powyżej: 0 pkt.</w:t>
      </w:r>
    </w:p>
    <w:p w14:paraId="54A4952B" w14:textId="32C538FC" w:rsidR="000907D4" w:rsidRDefault="000907D4" w:rsidP="00660340">
      <w:pPr>
        <w:pStyle w:val="Tekstkomentarza"/>
      </w:pPr>
      <w:r>
        <w:t>Odstęp poniżej: 6 pkt.</w:t>
      </w:r>
    </w:p>
  </w:comment>
  <w:comment w:id="20" w:author="Sylwia Wojtkiewicz" w:date="2023-08-16T14:53:00Z" w:initials="SW">
    <w:p w14:paraId="55A7D4A0" w14:textId="32A0E5A8" w:rsidR="000907D4" w:rsidRDefault="000907D4">
      <w:pPr>
        <w:pStyle w:val="Tekstkomentarza"/>
      </w:pPr>
      <w:r>
        <w:rPr>
          <w:rStyle w:val="Odwoaniedokomentarza"/>
        </w:rPr>
        <w:annotationRef/>
      </w:r>
      <w:r>
        <w:t xml:space="preserve">Tabela, podobnie jak rysunek, musi być odpowiednio wcześniej zapowiedziana w tekście. </w:t>
      </w:r>
    </w:p>
    <w:p w14:paraId="61971A0C" w14:textId="7CCF2B27" w:rsidR="000907D4" w:rsidRDefault="000907D4">
      <w:pPr>
        <w:pStyle w:val="Tekstkomentarza"/>
      </w:pPr>
    </w:p>
    <w:p w14:paraId="32B76D7B" w14:textId="2F7A53A7" w:rsidR="000907D4" w:rsidRDefault="000907D4">
      <w:pPr>
        <w:pStyle w:val="Tekstkomentarza"/>
      </w:pPr>
      <w:r w:rsidRPr="00425099">
        <w:t xml:space="preserve">Podpisy warto dodawać poprzez opcję „wstaw podpis”, która pojawi się po kliknięciu PPM na </w:t>
      </w:r>
      <w:r>
        <w:t>tabelę</w:t>
      </w:r>
      <w:r w:rsidRPr="00425099">
        <w:t xml:space="preserve">. Wówczas </w:t>
      </w:r>
      <w:r>
        <w:t>tabele</w:t>
      </w:r>
      <w:r w:rsidRPr="00425099">
        <w:t xml:space="preserve"> będą numerować się automatycznie i na końcu pracy będzie możliwe wygenerowanie </w:t>
      </w:r>
      <w:r>
        <w:t xml:space="preserve">ich </w:t>
      </w:r>
      <w:r w:rsidRPr="00425099">
        <w:t>spisu wraz z numerami stron.</w:t>
      </w:r>
    </w:p>
    <w:p w14:paraId="628A6F92" w14:textId="77777777" w:rsidR="000907D4" w:rsidRDefault="000907D4">
      <w:pPr>
        <w:pStyle w:val="Tekstkomentarza"/>
      </w:pPr>
    </w:p>
    <w:p w14:paraId="718FCA54" w14:textId="1C952B81" w:rsidR="000907D4" w:rsidRDefault="000907D4">
      <w:pPr>
        <w:pStyle w:val="Tekstkomentarza"/>
      </w:pPr>
      <w:r>
        <w:t xml:space="preserve">Numeracja tabeli musi być tożsama z numeracją rysunków, czyli np. jeżeli mamy w podpisach rysunków numerację ciągłą w całej pracy to taką też stosujemy w podpisach tabel. </w:t>
      </w:r>
    </w:p>
  </w:comment>
  <w:comment w:id="22" w:author="Sylwia Wojtkiewicz" w:date="2023-08-16T15:05:00Z" w:initials="SW">
    <w:p w14:paraId="14F5FBBB" w14:textId="77777777" w:rsidR="000907D4" w:rsidRPr="001C5613" w:rsidRDefault="000907D4">
      <w:pPr>
        <w:pStyle w:val="Tekstkomentarza"/>
        <w:rPr>
          <w:u w:val="single"/>
        </w:rPr>
      </w:pPr>
      <w:r>
        <w:rPr>
          <w:rStyle w:val="Odwoaniedokomentarza"/>
        </w:rPr>
        <w:annotationRef/>
      </w:r>
      <w:r w:rsidRPr="001C5613">
        <w:rPr>
          <w:u w:val="single"/>
        </w:rPr>
        <w:t>Ustawienia tabeli:</w:t>
      </w:r>
    </w:p>
    <w:p w14:paraId="2C62C41D" w14:textId="77777777" w:rsidR="000907D4" w:rsidRDefault="000907D4">
      <w:pPr>
        <w:pStyle w:val="Tekstkomentarza"/>
      </w:pPr>
      <w:r>
        <w:t>Czcionka: TNR</w:t>
      </w:r>
    </w:p>
    <w:p w14:paraId="083B5963" w14:textId="77777777" w:rsidR="000907D4" w:rsidRDefault="000907D4">
      <w:pPr>
        <w:pStyle w:val="Tekstkomentarza"/>
      </w:pPr>
      <w:r>
        <w:t>Rozmiar: 10</w:t>
      </w:r>
    </w:p>
    <w:p w14:paraId="315A4634" w14:textId="7683D4B5" w:rsidR="000907D4" w:rsidRDefault="000907D4">
      <w:pPr>
        <w:pStyle w:val="Tekstkomentarza"/>
      </w:pPr>
      <w:r>
        <w:t>Interlinia: dowolna, oby konsekwentnie w każdej tabeli</w:t>
      </w:r>
    </w:p>
  </w:comment>
  <w:comment w:id="24" w:author="Sylwia Wojtkiewicz" w:date="2023-08-16T15:16:00Z" w:initials="SW">
    <w:p w14:paraId="23AEBAEA" w14:textId="6A14A0FC" w:rsidR="000907D4" w:rsidRDefault="000907D4">
      <w:pPr>
        <w:pStyle w:val="Tekstkomentarza"/>
      </w:pPr>
      <w:r>
        <w:rPr>
          <w:rStyle w:val="Odwoaniedokomentarza"/>
        </w:rPr>
        <w:annotationRef/>
      </w:r>
      <w:r>
        <w:t xml:space="preserve">Jeżeli używamy po raz pierwszy jakiegoś skrótu to jego pełna nazwa musi być rozwinięta w nawiasie. Jeżeli, jak w tym przypadku, skrót jest z innego języka niż język pracy, to warto podać o jaki język chodzi, np. </w:t>
      </w:r>
      <w:proofErr w:type="spellStart"/>
      <w:r>
        <w:t>ang</w:t>
      </w:r>
      <w:proofErr w:type="spellEnd"/>
      <w:r>
        <w:t xml:space="preserve"> – angielski, łac. – łacina (przy nazwach narządów, części ciała, kości itp.)</w:t>
      </w:r>
    </w:p>
  </w:comment>
  <w:comment w:id="39" w:author="Sylwia Wojtkiewicz" w:date="2023-08-17T11:27:00Z" w:initials="SW">
    <w:p w14:paraId="24BF1990" w14:textId="5D4B23CD" w:rsidR="000907D4" w:rsidRDefault="000907D4">
      <w:pPr>
        <w:pStyle w:val="Tekstkomentarza"/>
      </w:pPr>
      <w:r>
        <w:rPr>
          <w:rStyle w:val="Odwoaniedokomentarza"/>
        </w:rPr>
        <w:annotationRef/>
      </w:r>
      <w:r w:rsidRPr="00A22876">
        <w:t>Zamiast pytań badawczych można sformułować hipotezy badawcze lub jeżeli będziemy używać testów statystycznych, hipotezy zerowe i alternatywne, które będą później weryfikowane.</w:t>
      </w:r>
    </w:p>
  </w:comment>
  <w:comment w:id="42" w:author="Sylwia Wojtkiewicz" w:date="2023-08-16T16:23:00Z" w:initials="SW">
    <w:p w14:paraId="33C25137" w14:textId="77777777" w:rsidR="000907D4" w:rsidRDefault="000907D4">
      <w:pPr>
        <w:pStyle w:val="Tekstkomentarza"/>
      </w:pPr>
      <w:r>
        <w:rPr>
          <w:rStyle w:val="Odwoaniedokomentarza"/>
        </w:rPr>
        <w:annotationRef/>
      </w:r>
      <w:r>
        <w:t>Jak najdokładniej należy określić metody pozyskiwania, opracowywania i badania materiału.</w:t>
      </w:r>
    </w:p>
    <w:p w14:paraId="1C3F4DB9" w14:textId="77777777" w:rsidR="000907D4" w:rsidRDefault="000907D4">
      <w:pPr>
        <w:pStyle w:val="Tekstkomentarza"/>
      </w:pPr>
    </w:p>
    <w:p w14:paraId="68A9CF2F" w14:textId="3E375C09" w:rsidR="000907D4" w:rsidRDefault="000907D4">
      <w:pPr>
        <w:pStyle w:val="Tekstkomentarza"/>
      </w:pPr>
      <w:r>
        <w:t xml:space="preserve">Jeżeli są to badania, gdzie zlecamy pacjentowi konkretny plan rehabilitacji, to musi być on szczegółowo opisany w metodologii! Konkretne ćwiczenia, ilość powtórzeń, częstotliwość, długość rehabilitacji itp. To samo w przypadku zaleceń dotyczących pielęgnacji czy jadłospisów. </w:t>
      </w:r>
    </w:p>
  </w:comment>
  <w:comment w:id="44" w:author="Sylwia Wojtkiewicz" w:date="2023-08-17T11:22:00Z" w:initials="SW">
    <w:p w14:paraId="51EC903F" w14:textId="42459993" w:rsidR="000907D4" w:rsidRDefault="000907D4">
      <w:pPr>
        <w:pStyle w:val="Tekstkomentarza"/>
      </w:pPr>
      <w:r>
        <w:rPr>
          <w:rStyle w:val="Odwoaniedokomentarza"/>
        </w:rPr>
        <w:annotationRef/>
      </w:r>
      <w:r>
        <w:t xml:space="preserve">Warto opisać także kryteria włączenia i wyłączenia z badań. </w:t>
      </w:r>
    </w:p>
  </w:comment>
  <w:comment w:id="46" w:author="Sylwia Wojtkiewicz" w:date="2023-08-16T16:23:00Z" w:initials="SW">
    <w:p w14:paraId="101FA40E" w14:textId="31CEE166" w:rsidR="000907D4" w:rsidRDefault="000907D4">
      <w:pPr>
        <w:pStyle w:val="Tekstkomentarza"/>
      </w:pPr>
      <w:r>
        <w:rPr>
          <w:rStyle w:val="Odwoaniedokomentarza"/>
        </w:rPr>
        <w:annotationRef/>
      </w:r>
      <w:r>
        <w:t xml:space="preserve">W materiale badawczym przedstawiamy charakterystykę badanej grupy/grup za pomocą cech demograficznych: płeć, wiek, BMI itp. </w:t>
      </w:r>
    </w:p>
  </w:comment>
  <w:comment w:id="47" w:author="Sylwia Wojtkiewicz" w:date="2023-08-16T16:20:00Z" w:initials="SW">
    <w:p w14:paraId="2A846507" w14:textId="62707AB0" w:rsidR="000907D4" w:rsidRDefault="000907D4">
      <w:pPr>
        <w:pStyle w:val="Tekstkomentarza"/>
      </w:pPr>
      <w:r>
        <w:rPr>
          <w:rStyle w:val="Odwoaniedokomentarza"/>
        </w:rPr>
        <w:annotationRef/>
      </w:r>
      <w:r>
        <w:t xml:space="preserve">Testy zgodności w badaniu równoliczności grup nie są konieczne i ich wynik nie musi być przedstawiony w materiale badawczym, ale przy stosowaniu testów statystycznych będzie trzeba je wykonać i tak, ponieważ, m.in., od równoliczności grup zależy dobór testów, dlatego dobrze wygląda zawarcie tego w charakterystyce badanej populacji. </w:t>
      </w:r>
    </w:p>
  </w:comment>
  <w:comment w:id="49" w:author="Sylwia Wojtkiewicz" w:date="2023-08-17T12:27:00Z" w:initials="SW">
    <w:p w14:paraId="124FAA49" w14:textId="345490A2" w:rsidR="000907D4" w:rsidRDefault="000907D4">
      <w:pPr>
        <w:pStyle w:val="Tekstkomentarza"/>
      </w:pPr>
      <w:r>
        <w:rPr>
          <w:rStyle w:val="Odwoaniedokomentarza"/>
        </w:rPr>
        <w:annotationRef/>
      </w:r>
      <w:r>
        <w:t>Dane wymagają sprawdzenia rozkładu, ponieważ od wyniku testu normalności zależy później wybór rodzaju testu statystycznego. Jeżeli rozkład odbiega od normalnego to, w większości przypadków, nie ma możliwości zastosowania testu parametrycznego.</w:t>
      </w:r>
    </w:p>
    <w:p w14:paraId="0A708A3A" w14:textId="77777777" w:rsidR="000907D4" w:rsidRDefault="000907D4">
      <w:pPr>
        <w:pStyle w:val="Tekstkomentarza"/>
      </w:pPr>
      <w:r>
        <w:t xml:space="preserve">Częściej stosuje się test </w:t>
      </w:r>
      <w:proofErr w:type="spellStart"/>
      <w:r>
        <w:t>Shapiro</w:t>
      </w:r>
      <w:proofErr w:type="spellEnd"/>
      <w:r>
        <w:t xml:space="preserve">-Wilka, rzadziej </w:t>
      </w:r>
      <w:proofErr w:type="spellStart"/>
      <w:r w:rsidRPr="00667E4C">
        <w:t>Kołmogorowa-Smirnow</w:t>
      </w:r>
      <w:r>
        <w:t>a</w:t>
      </w:r>
      <w:proofErr w:type="spellEnd"/>
      <w:r>
        <w:t xml:space="preserve">, chociaż są różne podejścia metodologiczne. </w:t>
      </w:r>
    </w:p>
    <w:p w14:paraId="5BB2E967" w14:textId="77777777" w:rsidR="000907D4" w:rsidRDefault="000907D4">
      <w:pPr>
        <w:pStyle w:val="Tekstkomentarza"/>
      </w:pPr>
    </w:p>
    <w:p w14:paraId="3D73CA89" w14:textId="3DBCFFA3" w:rsidR="000907D4" w:rsidRDefault="000907D4">
      <w:pPr>
        <w:pStyle w:val="Tekstkomentarza"/>
      </w:pPr>
      <w:r>
        <w:t xml:space="preserve">Jeżeli test ma rozkład normalny to wówczas należy zbadać również jednorodność wariancji. Jeżeli wariancja jest niejednorodna, mimo rozkładu normalnego, wtedy także stosujemy test nieparametryczny. Przed zastosowaniem testu parametrycznego należy sprawdzić jego wymagania, które są stosunkowo trudne do spełniania. Jednak testy parametryczne dają najdokładniejsze wyniki. </w:t>
      </w:r>
    </w:p>
  </w:comment>
  <w:comment w:id="51" w:author="Sylwia Wojtkiewicz" w:date="2023-08-17T12:24:00Z" w:initials="SW">
    <w:p w14:paraId="101374BA" w14:textId="77777777" w:rsidR="000907D4" w:rsidRDefault="000907D4">
      <w:pPr>
        <w:pStyle w:val="Tekstkomentarza"/>
      </w:pPr>
      <w:r>
        <w:rPr>
          <w:rStyle w:val="Odwoaniedokomentarza"/>
        </w:rPr>
        <w:annotationRef/>
      </w:r>
      <w:r>
        <w:t xml:space="preserve">Tabele z danymi statystycznymi warto dostosowywać do międzynarodowych standardów APA 7. Na stronie Pogotowia Statystycznego można znaleźć przykładowe wzory tabel dla poszczególnych testów: </w:t>
      </w:r>
    </w:p>
    <w:p w14:paraId="1BB0687F" w14:textId="4A39BA52" w:rsidR="000907D4" w:rsidRDefault="006D6FAA">
      <w:pPr>
        <w:pStyle w:val="Tekstkomentarza"/>
      </w:pPr>
      <w:hyperlink r:id="rId1" w:history="1">
        <w:r w:rsidR="000907D4" w:rsidRPr="00386F9D">
          <w:rPr>
            <w:rStyle w:val="Hipercze"/>
          </w:rPr>
          <w:t>https://pogotowiestatystyczne.pl/do-pobrania/</w:t>
        </w:r>
      </w:hyperlink>
    </w:p>
  </w:comment>
  <w:comment w:id="52" w:author="Sylwia Wojtkiewicz" w:date="2023-08-17T12:26:00Z" w:initials="SW">
    <w:p w14:paraId="5CEB9CD9" w14:textId="51FF7E0F" w:rsidR="000907D4" w:rsidRDefault="000907D4">
      <w:pPr>
        <w:pStyle w:val="Tekstkomentarza"/>
      </w:pPr>
      <w:r>
        <w:rPr>
          <w:rStyle w:val="Odwoaniedokomentarza"/>
        </w:rPr>
        <w:annotationRef/>
      </w:r>
      <w:r>
        <w:t xml:space="preserve">Skróty w tabeli należy wyjaśnić w opisie pod tabelą. </w:t>
      </w:r>
    </w:p>
  </w:comment>
  <w:comment w:id="56" w:author="Sylwia Wojtkiewicz" w:date="2023-08-18T12:58:00Z" w:initials="SW">
    <w:p w14:paraId="22D0A9EE" w14:textId="77777777" w:rsidR="000907D4" w:rsidRDefault="000907D4" w:rsidP="00EA0967">
      <w:pPr>
        <w:pStyle w:val="Tekstkomentarza"/>
      </w:pPr>
      <w:r>
        <w:rPr>
          <w:rStyle w:val="Odwoaniedokomentarza"/>
        </w:rPr>
        <w:annotationRef/>
      </w:r>
      <w:r>
        <w:t xml:space="preserve">Siłę efektu podajemy tylko wówczas, kiedy test wykaże istność statystyczną. </w:t>
      </w:r>
    </w:p>
    <w:p w14:paraId="3A13D6B8" w14:textId="77777777" w:rsidR="000907D4" w:rsidRDefault="000907D4" w:rsidP="00EA0967">
      <w:pPr>
        <w:pStyle w:val="Tekstkomentarza"/>
      </w:pPr>
    </w:p>
    <w:p w14:paraId="5F8C4CF8" w14:textId="262120B8" w:rsidR="000907D4" w:rsidRDefault="000907D4" w:rsidP="00EA0967">
      <w:pPr>
        <w:pStyle w:val="Tekstkomentarza"/>
      </w:pPr>
      <w:r>
        <w:t>Dla każdego testu wskaźnik siły efektu może być inny i wtedy zakresy wskazujące na siłę związku mogą się różnić. Zawsze trzeba to zweryfikować.</w:t>
      </w:r>
    </w:p>
  </w:comment>
  <w:comment w:id="64" w:author="Sylwia Wojtkiewicz" w:date="2023-08-18T13:03:00Z" w:initials="SW">
    <w:p w14:paraId="293B395E" w14:textId="1D82F813" w:rsidR="000907D4" w:rsidRDefault="000907D4">
      <w:pPr>
        <w:pStyle w:val="Tekstkomentarza"/>
      </w:pPr>
      <w:r>
        <w:rPr>
          <w:rStyle w:val="Odwoaniedokomentarza"/>
        </w:rPr>
        <w:annotationRef/>
      </w:r>
      <w:r>
        <w:t xml:space="preserve">Dyskusja polega na zestawieniu wyników uzyskanych podczas badania z wynikami opublikowanymi przez innych autorów. Warto także wskazać ograniczenia w przeprowadzonym badaniu, podkreślić ważność wyników oraz zaproponować przyszłe kierunki badań. </w:t>
      </w:r>
    </w:p>
  </w:comment>
  <w:comment w:id="69" w:author="Sylwia Wojtkiewicz" w:date="2023-08-17T15:07:00Z" w:initials="SW">
    <w:p w14:paraId="11C42575" w14:textId="63CACEA9" w:rsidR="000907D4" w:rsidRDefault="000907D4">
      <w:pPr>
        <w:pStyle w:val="Tekstkomentarza"/>
      </w:pPr>
      <w:r>
        <w:rPr>
          <w:rStyle w:val="Odwoaniedokomentarza"/>
        </w:rPr>
        <w:annotationRef/>
      </w:r>
      <w:r>
        <w:t xml:space="preserve">Spisy mogą być jako oddzielne sekcje, jeżeli jest dużo rysunków tabel, wykresów itp.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F2F1B5" w15:done="0"/>
  <w15:commentEx w15:paraId="6293D680" w15:done="0"/>
  <w15:commentEx w15:paraId="4077B21E" w15:done="0"/>
  <w15:commentEx w15:paraId="53662A0D" w15:done="0"/>
  <w15:commentEx w15:paraId="44525D45" w15:done="0"/>
  <w15:commentEx w15:paraId="1A351B2A" w15:done="0"/>
  <w15:commentEx w15:paraId="7756C6E1" w15:done="0"/>
  <w15:commentEx w15:paraId="11E3908A" w15:done="0"/>
  <w15:commentEx w15:paraId="7D53AF21" w15:done="0"/>
  <w15:commentEx w15:paraId="17FC0DF3" w15:done="0"/>
  <w15:commentEx w15:paraId="23ECC778" w15:done="0"/>
  <w15:commentEx w15:paraId="54A4952B" w15:done="0"/>
  <w15:commentEx w15:paraId="718FCA54" w15:done="0"/>
  <w15:commentEx w15:paraId="315A4634" w15:done="0"/>
  <w15:commentEx w15:paraId="23AEBAEA" w15:done="0"/>
  <w15:commentEx w15:paraId="24BF1990" w15:done="0"/>
  <w15:commentEx w15:paraId="68A9CF2F" w15:done="0"/>
  <w15:commentEx w15:paraId="51EC903F" w15:done="0"/>
  <w15:commentEx w15:paraId="101FA40E" w15:done="0"/>
  <w15:commentEx w15:paraId="2A846507" w15:done="0"/>
  <w15:commentEx w15:paraId="3D73CA89" w15:done="0"/>
  <w15:commentEx w15:paraId="1BB0687F" w15:done="0"/>
  <w15:commentEx w15:paraId="5CEB9CD9" w15:done="0"/>
  <w15:commentEx w15:paraId="5F8C4CF8" w15:done="0"/>
  <w15:commentEx w15:paraId="293B395E" w15:done="0"/>
  <w15:commentEx w15:paraId="11C425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2F1B5" w16cid:durableId="28876093"/>
  <w16cid:commentId w16cid:paraId="6293D680" w16cid:durableId="2887603C"/>
  <w16cid:commentId w16cid:paraId="4077B21E" w16cid:durableId="288750AD"/>
  <w16cid:commentId w16cid:paraId="53662A0D" w16cid:durableId="28875209"/>
  <w16cid:commentId w16cid:paraId="44525D45" w16cid:durableId="28875579"/>
  <w16cid:commentId w16cid:paraId="1A351B2A" w16cid:durableId="288760A7"/>
  <w16cid:commentId w16cid:paraId="7756C6E1" w16cid:durableId="28874DB4"/>
  <w16cid:commentId w16cid:paraId="11E3908A" w16cid:durableId="28875078"/>
  <w16cid:commentId w16cid:paraId="7D53AF21" w16cid:durableId="28875FD8"/>
  <w16cid:commentId w16cid:paraId="17FC0DF3" w16cid:durableId="28874CD7"/>
  <w16cid:commentId w16cid:paraId="23ECC778" w16cid:durableId="28875143"/>
  <w16cid:commentId w16cid:paraId="54A4952B" w16cid:durableId="28875191"/>
  <w16cid:commentId w16cid:paraId="718FCA54" w16cid:durableId="2887615A"/>
  <w16cid:commentId w16cid:paraId="315A4634" w16cid:durableId="28876425"/>
  <w16cid:commentId w16cid:paraId="23AEBAEA" w16cid:durableId="288766C7"/>
  <w16cid:commentId w16cid:paraId="24BF1990" w16cid:durableId="288882A6"/>
  <w16cid:commentId w16cid:paraId="68A9CF2F" w16cid:durableId="28877690"/>
  <w16cid:commentId w16cid:paraId="51EC903F" w16cid:durableId="28888185"/>
  <w16cid:commentId w16cid:paraId="101FA40E" w16cid:durableId="2887766B"/>
  <w16cid:commentId w16cid:paraId="2A846507" w16cid:durableId="288775C7"/>
  <w16cid:commentId w16cid:paraId="3D73CA89" w16cid:durableId="288890A6"/>
  <w16cid:commentId w16cid:paraId="1BB0687F" w16cid:durableId="28888FE8"/>
  <w16cid:commentId w16cid:paraId="5CEB9CD9" w16cid:durableId="2888908B"/>
  <w16cid:commentId w16cid:paraId="5F8C4CF8" w16cid:durableId="2889E97E"/>
  <w16cid:commentId w16cid:paraId="293B395E" w16cid:durableId="2889EAB0"/>
  <w16cid:commentId w16cid:paraId="11C42575" w16cid:durableId="2888B6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E18C" w14:textId="77777777" w:rsidR="006D6FAA" w:rsidRDefault="006D6FAA" w:rsidP="006B67EE">
      <w:r>
        <w:separator/>
      </w:r>
    </w:p>
  </w:endnote>
  <w:endnote w:type="continuationSeparator" w:id="0">
    <w:p w14:paraId="327A7F69" w14:textId="77777777" w:rsidR="006D6FAA" w:rsidRDefault="006D6FAA" w:rsidP="006B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334641"/>
      <w:docPartObj>
        <w:docPartGallery w:val="Page Numbers (Bottom of Page)"/>
        <w:docPartUnique/>
      </w:docPartObj>
    </w:sdtPr>
    <w:sdtEndPr/>
    <w:sdtContent>
      <w:p w14:paraId="55C8B4E7" w14:textId="59DC1B09" w:rsidR="000907D4" w:rsidRDefault="000907D4">
        <w:pPr>
          <w:pStyle w:val="Stopka"/>
          <w:jc w:val="center"/>
        </w:pPr>
        <w:r>
          <w:fldChar w:fldCharType="begin"/>
        </w:r>
        <w:r>
          <w:instrText>PAGE   \* MERGEFORMAT</w:instrText>
        </w:r>
        <w:r>
          <w:fldChar w:fldCharType="separate"/>
        </w:r>
        <w:r>
          <w:t>2</w:t>
        </w:r>
        <w:r>
          <w:fldChar w:fldCharType="end"/>
        </w:r>
      </w:p>
    </w:sdtContent>
  </w:sdt>
  <w:p w14:paraId="7869D07A" w14:textId="77777777" w:rsidR="000907D4" w:rsidRDefault="00090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262E4" w14:textId="77777777" w:rsidR="006D6FAA" w:rsidRDefault="006D6FAA" w:rsidP="006B67EE">
      <w:r>
        <w:separator/>
      </w:r>
    </w:p>
  </w:footnote>
  <w:footnote w:type="continuationSeparator" w:id="0">
    <w:p w14:paraId="0834B379" w14:textId="77777777" w:rsidR="006D6FAA" w:rsidRDefault="006D6FAA" w:rsidP="006B6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F5578"/>
    <w:multiLevelType w:val="hybridMultilevel"/>
    <w:tmpl w:val="4C0614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A2A443E"/>
    <w:multiLevelType w:val="hybridMultilevel"/>
    <w:tmpl w:val="83F85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5B1DA3"/>
    <w:multiLevelType w:val="hybridMultilevel"/>
    <w:tmpl w:val="77AC8622"/>
    <w:lvl w:ilvl="0" w:tplc="4574DD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3A174C"/>
    <w:multiLevelType w:val="hybridMultilevel"/>
    <w:tmpl w:val="C3B0D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721B3B"/>
    <w:multiLevelType w:val="multilevel"/>
    <w:tmpl w:val="9EC437F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459F294A"/>
    <w:multiLevelType w:val="hybridMultilevel"/>
    <w:tmpl w:val="9170F8DA"/>
    <w:lvl w:ilvl="0" w:tplc="4574DD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7057FD"/>
    <w:multiLevelType w:val="hybridMultilevel"/>
    <w:tmpl w:val="875AF6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76584F72"/>
    <w:multiLevelType w:val="multilevel"/>
    <w:tmpl w:val="8272E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F42BC2"/>
    <w:multiLevelType w:val="multilevel"/>
    <w:tmpl w:val="6FFECD3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595B45"/>
    <w:multiLevelType w:val="hybridMultilevel"/>
    <w:tmpl w:val="5A8AC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5"/>
  </w:num>
  <w:num w:numId="6">
    <w:abstractNumId w:val="9"/>
  </w:num>
  <w:num w:numId="7">
    <w:abstractNumId w:val="1"/>
  </w:num>
  <w:num w:numId="8">
    <w:abstractNumId w:val="3"/>
  </w:num>
  <w:num w:numId="9">
    <w:abstractNumId w:val="6"/>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wia Wojtkiewicz">
    <w15:presenceInfo w15:providerId="None" w15:userId="Sylwia Woj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3E"/>
    <w:rsid w:val="00014D50"/>
    <w:rsid w:val="00017775"/>
    <w:rsid w:val="00020006"/>
    <w:rsid w:val="00021D2D"/>
    <w:rsid w:val="0004042D"/>
    <w:rsid w:val="00054890"/>
    <w:rsid w:val="000553A4"/>
    <w:rsid w:val="00070F8E"/>
    <w:rsid w:val="000907D4"/>
    <w:rsid w:val="000909AA"/>
    <w:rsid w:val="00096E69"/>
    <w:rsid w:val="000A7E41"/>
    <w:rsid w:val="000B5F30"/>
    <w:rsid w:val="000D513D"/>
    <w:rsid w:val="000F3BBC"/>
    <w:rsid w:val="000F7397"/>
    <w:rsid w:val="00100836"/>
    <w:rsid w:val="001138E4"/>
    <w:rsid w:val="0011625D"/>
    <w:rsid w:val="00122557"/>
    <w:rsid w:val="00123263"/>
    <w:rsid w:val="00136623"/>
    <w:rsid w:val="0014149C"/>
    <w:rsid w:val="00151611"/>
    <w:rsid w:val="0015441B"/>
    <w:rsid w:val="0016694A"/>
    <w:rsid w:val="00167642"/>
    <w:rsid w:val="00172AFC"/>
    <w:rsid w:val="0018624C"/>
    <w:rsid w:val="00191030"/>
    <w:rsid w:val="00191D26"/>
    <w:rsid w:val="00192577"/>
    <w:rsid w:val="001931A7"/>
    <w:rsid w:val="001A1F4E"/>
    <w:rsid w:val="001A2854"/>
    <w:rsid w:val="001C483C"/>
    <w:rsid w:val="001C5613"/>
    <w:rsid w:val="001D1D15"/>
    <w:rsid w:val="001E6018"/>
    <w:rsid w:val="001E6454"/>
    <w:rsid w:val="002113B2"/>
    <w:rsid w:val="002247FF"/>
    <w:rsid w:val="002309E0"/>
    <w:rsid w:val="00241F57"/>
    <w:rsid w:val="00243ADC"/>
    <w:rsid w:val="002604C9"/>
    <w:rsid w:val="00273222"/>
    <w:rsid w:val="002A0105"/>
    <w:rsid w:val="002C1892"/>
    <w:rsid w:val="002C786E"/>
    <w:rsid w:val="002D1ECD"/>
    <w:rsid w:val="002E1627"/>
    <w:rsid w:val="0032246B"/>
    <w:rsid w:val="00342650"/>
    <w:rsid w:val="003445A3"/>
    <w:rsid w:val="00345C62"/>
    <w:rsid w:val="00363354"/>
    <w:rsid w:val="003670CC"/>
    <w:rsid w:val="00370D60"/>
    <w:rsid w:val="0037462F"/>
    <w:rsid w:val="00374744"/>
    <w:rsid w:val="003867EA"/>
    <w:rsid w:val="003903D0"/>
    <w:rsid w:val="003A1114"/>
    <w:rsid w:val="003B0F29"/>
    <w:rsid w:val="003E0295"/>
    <w:rsid w:val="003E2291"/>
    <w:rsid w:val="003E3DEE"/>
    <w:rsid w:val="003F4C12"/>
    <w:rsid w:val="00405A4D"/>
    <w:rsid w:val="0040684F"/>
    <w:rsid w:val="00411996"/>
    <w:rsid w:val="00423186"/>
    <w:rsid w:val="00425099"/>
    <w:rsid w:val="00437B06"/>
    <w:rsid w:val="00440CC5"/>
    <w:rsid w:val="00452EBB"/>
    <w:rsid w:val="00461FB3"/>
    <w:rsid w:val="0047239D"/>
    <w:rsid w:val="00473A3E"/>
    <w:rsid w:val="00474C52"/>
    <w:rsid w:val="00484BBD"/>
    <w:rsid w:val="0048776F"/>
    <w:rsid w:val="00494913"/>
    <w:rsid w:val="004956CB"/>
    <w:rsid w:val="004A21B2"/>
    <w:rsid w:val="004A4CCB"/>
    <w:rsid w:val="004B0FA3"/>
    <w:rsid w:val="005038D8"/>
    <w:rsid w:val="0052047F"/>
    <w:rsid w:val="005233D1"/>
    <w:rsid w:val="00543408"/>
    <w:rsid w:val="00577127"/>
    <w:rsid w:val="005871A0"/>
    <w:rsid w:val="0058756D"/>
    <w:rsid w:val="00590715"/>
    <w:rsid w:val="005A7924"/>
    <w:rsid w:val="005B3719"/>
    <w:rsid w:val="005B53F0"/>
    <w:rsid w:val="005B566C"/>
    <w:rsid w:val="005C3224"/>
    <w:rsid w:val="005C5939"/>
    <w:rsid w:val="005D55C6"/>
    <w:rsid w:val="005E6297"/>
    <w:rsid w:val="005E7456"/>
    <w:rsid w:val="005F0072"/>
    <w:rsid w:val="00605912"/>
    <w:rsid w:val="006401AA"/>
    <w:rsid w:val="00644C48"/>
    <w:rsid w:val="0064614D"/>
    <w:rsid w:val="00660340"/>
    <w:rsid w:val="0066140E"/>
    <w:rsid w:val="00665990"/>
    <w:rsid w:val="00666D85"/>
    <w:rsid w:val="00667E4C"/>
    <w:rsid w:val="00676AA0"/>
    <w:rsid w:val="006854E7"/>
    <w:rsid w:val="00694DDD"/>
    <w:rsid w:val="006970EB"/>
    <w:rsid w:val="006A2380"/>
    <w:rsid w:val="006B2BD7"/>
    <w:rsid w:val="006B67EE"/>
    <w:rsid w:val="006D6FAA"/>
    <w:rsid w:val="006E1176"/>
    <w:rsid w:val="006F7174"/>
    <w:rsid w:val="007019A9"/>
    <w:rsid w:val="0072534A"/>
    <w:rsid w:val="0073093A"/>
    <w:rsid w:val="007539E4"/>
    <w:rsid w:val="00781028"/>
    <w:rsid w:val="00785F02"/>
    <w:rsid w:val="007A6D3D"/>
    <w:rsid w:val="007B181C"/>
    <w:rsid w:val="007B2B33"/>
    <w:rsid w:val="007C204F"/>
    <w:rsid w:val="007C4353"/>
    <w:rsid w:val="007C57A0"/>
    <w:rsid w:val="007D2647"/>
    <w:rsid w:val="0082617A"/>
    <w:rsid w:val="00841A6F"/>
    <w:rsid w:val="00863CB5"/>
    <w:rsid w:val="00863DFC"/>
    <w:rsid w:val="0086418E"/>
    <w:rsid w:val="0087493B"/>
    <w:rsid w:val="0088581F"/>
    <w:rsid w:val="00886865"/>
    <w:rsid w:val="008B0FA0"/>
    <w:rsid w:val="008C10E5"/>
    <w:rsid w:val="008D2D1B"/>
    <w:rsid w:val="008F050C"/>
    <w:rsid w:val="008F0B72"/>
    <w:rsid w:val="009101BB"/>
    <w:rsid w:val="009233EF"/>
    <w:rsid w:val="00932242"/>
    <w:rsid w:val="009613B0"/>
    <w:rsid w:val="00982522"/>
    <w:rsid w:val="009940F7"/>
    <w:rsid w:val="009978DB"/>
    <w:rsid w:val="009A25F8"/>
    <w:rsid w:val="009B3768"/>
    <w:rsid w:val="009C03AE"/>
    <w:rsid w:val="009C0BC4"/>
    <w:rsid w:val="009C6E4A"/>
    <w:rsid w:val="009E7483"/>
    <w:rsid w:val="009F5462"/>
    <w:rsid w:val="00A053AD"/>
    <w:rsid w:val="00A22876"/>
    <w:rsid w:val="00A6586C"/>
    <w:rsid w:val="00A67D79"/>
    <w:rsid w:val="00A75FB1"/>
    <w:rsid w:val="00A7681D"/>
    <w:rsid w:val="00A90165"/>
    <w:rsid w:val="00AC6114"/>
    <w:rsid w:val="00AE33BE"/>
    <w:rsid w:val="00AF29FB"/>
    <w:rsid w:val="00AF700B"/>
    <w:rsid w:val="00B1174D"/>
    <w:rsid w:val="00B27056"/>
    <w:rsid w:val="00B53757"/>
    <w:rsid w:val="00B556FC"/>
    <w:rsid w:val="00B562A2"/>
    <w:rsid w:val="00B80A33"/>
    <w:rsid w:val="00B86F4D"/>
    <w:rsid w:val="00BC6B22"/>
    <w:rsid w:val="00BC79DE"/>
    <w:rsid w:val="00BD0A27"/>
    <w:rsid w:val="00BD26E8"/>
    <w:rsid w:val="00BD348F"/>
    <w:rsid w:val="00BE1B0D"/>
    <w:rsid w:val="00BE7142"/>
    <w:rsid w:val="00C12FFE"/>
    <w:rsid w:val="00C2646E"/>
    <w:rsid w:val="00C26F4D"/>
    <w:rsid w:val="00C346CF"/>
    <w:rsid w:val="00C3793D"/>
    <w:rsid w:val="00C438D1"/>
    <w:rsid w:val="00C61638"/>
    <w:rsid w:val="00C75A47"/>
    <w:rsid w:val="00C76FCC"/>
    <w:rsid w:val="00C84D08"/>
    <w:rsid w:val="00C9079B"/>
    <w:rsid w:val="00C93E98"/>
    <w:rsid w:val="00C96E75"/>
    <w:rsid w:val="00CA629C"/>
    <w:rsid w:val="00CB62CF"/>
    <w:rsid w:val="00CC7C33"/>
    <w:rsid w:val="00CF6324"/>
    <w:rsid w:val="00D03324"/>
    <w:rsid w:val="00D04955"/>
    <w:rsid w:val="00D14978"/>
    <w:rsid w:val="00D41908"/>
    <w:rsid w:val="00D613FF"/>
    <w:rsid w:val="00D731F2"/>
    <w:rsid w:val="00D8295C"/>
    <w:rsid w:val="00D9652B"/>
    <w:rsid w:val="00DA45A3"/>
    <w:rsid w:val="00DD4917"/>
    <w:rsid w:val="00DE56A3"/>
    <w:rsid w:val="00DE6641"/>
    <w:rsid w:val="00DF68B4"/>
    <w:rsid w:val="00E35E7F"/>
    <w:rsid w:val="00E41D58"/>
    <w:rsid w:val="00E63441"/>
    <w:rsid w:val="00E63EC1"/>
    <w:rsid w:val="00E774EF"/>
    <w:rsid w:val="00E85E63"/>
    <w:rsid w:val="00EA0967"/>
    <w:rsid w:val="00EA5A0C"/>
    <w:rsid w:val="00EB733D"/>
    <w:rsid w:val="00EC1155"/>
    <w:rsid w:val="00ED6FA2"/>
    <w:rsid w:val="00EE648D"/>
    <w:rsid w:val="00EF12C7"/>
    <w:rsid w:val="00EF6447"/>
    <w:rsid w:val="00F144C3"/>
    <w:rsid w:val="00F15588"/>
    <w:rsid w:val="00F37253"/>
    <w:rsid w:val="00F46439"/>
    <w:rsid w:val="00F512FB"/>
    <w:rsid w:val="00F70D8E"/>
    <w:rsid w:val="00F90872"/>
    <w:rsid w:val="00F91F6E"/>
    <w:rsid w:val="00FA4257"/>
    <w:rsid w:val="00FB279A"/>
    <w:rsid w:val="00FD7F5A"/>
    <w:rsid w:val="00FE48AA"/>
    <w:rsid w:val="00FF1C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7D7B"/>
  <w15:chartTrackingRefBased/>
  <w15:docId w15:val="{168C913D-9A51-44B8-B079-D7282766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371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233D1"/>
    <w:pPr>
      <w:keepNext/>
      <w:keepLines/>
      <w:spacing w:after="360" w:line="360" w:lineRule="auto"/>
      <w:jc w:val="center"/>
      <w:outlineLvl w:val="0"/>
    </w:pPr>
    <w:rPr>
      <w:rFonts w:eastAsiaTheme="majorEastAsia"/>
      <w:b/>
      <w:caps/>
      <w:sz w:val="28"/>
      <w:szCs w:val="32"/>
    </w:rPr>
  </w:style>
  <w:style w:type="paragraph" w:styleId="Nagwek2">
    <w:name w:val="heading 2"/>
    <w:basedOn w:val="Normalny"/>
    <w:next w:val="Normalny"/>
    <w:link w:val="Nagwek2Znak"/>
    <w:uiPriority w:val="9"/>
    <w:unhideWhenUsed/>
    <w:qFormat/>
    <w:rsid w:val="00C9079B"/>
    <w:pPr>
      <w:keepNext/>
      <w:keepLines/>
      <w:spacing w:before="120" w:after="120" w:line="360" w:lineRule="auto"/>
      <w:outlineLvl w:val="1"/>
    </w:pPr>
    <w:rPr>
      <w:rFonts w:eastAsiaTheme="majorEastAsia"/>
      <w:b/>
      <w:sz w:val="26"/>
      <w:szCs w:val="26"/>
    </w:rPr>
  </w:style>
  <w:style w:type="paragraph" w:styleId="Nagwek3">
    <w:name w:val="heading 3"/>
    <w:basedOn w:val="Normalny"/>
    <w:next w:val="Normalny"/>
    <w:link w:val="Nagwek3Znak"/>
    <w:uiPriority w:val="9"/>
    <w:unhideWhenUsed/>
    <w:qFormat/>
    <w:rsid w:val="00172AFC"/>
    <w:pPr>
      <w:spacing w:before="120" w:after="120" w:line="360" w:lineRule="auto"/>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33D1"/>
    <w:rPr>
      <w:rFonts w:ascii="Times New Roman" w:eastAsiaTheme="majorEastAsia" w:hAnsi="Times New Roman" w:cs="Times New Roman"/>
      <w:b/>
      <w:caps/>
      <w:sz w:val="28"/>
      <w:szCs w:val="32"/>
      <w:lang w:eastAsia="pl-PL"/>
    </w:rPr>
  </w:style>
  <w:style w:type="paragraph" w:styleId="Akapitzlist">
    <w:name w:val="List Paragraph"/>
    <w:basedOn w:val="Normalny"/>
    <w:uiPriority w:val="34"/>
    <w:qFormat/>
    <w:rsid w:val="00E85E63"/>
    <w:pPr>
      <w:ind w:left="720"/>
      <w:contextualSpacing/>
    </w:pPr>
  </w:style>
  <w:style w:type="character" w:customStyle="1" w:styleId="Nagwek2Znak">
    <w:name w:val="Nagłówek 2 Znak"/>
    <w:basedOn w:val="Domylnaczcionkaakapitu"/>
    <w:link w:val="Nagwek2"/>
    <w:uiPriority w:val="9"/>
    <w:rsid w:val="00C9079B"/>
    <w:rPr>
      <w:rFonts w:ascii="Times New Roman" w:eastAsiaTheme="majorEastAsia" w:hAnsi="Times New Roman" w:cs="Times New Roman"/>
      <w:b/>
      <w:sz w:val="26"/>
      <w:szCs w:val="26"/>
      <w:lang w:eastAsia="pl-PL"/>
    </w:rPr>
  </w:style>
  <w:style w:type="paragraph" w:styleId="Legenda">
    <w:name w:val="caption"/>
    <w:basedOn w:val="Normalny"/>
    <w:next w:val="Normalny"/>
    <w:link w:val="LegendaZnak"/>
    <w:uiPriority w:val="35"/>
    <w:unhideWhenUsed/>
    <w:qFormat/>
    <w:rsid w:val="00DF68B4"/>
    <w:pPr>
      <w:spacing w:after="200"/>
    </w:pPr>
    <w:rPr>
      <w:i/>
      <w:iCs/>
      <w:color w:val="44546A" w:themeColor="text2"/>
      <w:sz w:val="18"/>
      <w:szCs w:val="18"/>
    </w:rPr>
  </w:style>
  <w:style w:type="paragraph" w:customStyle="1" w:styleId="Podpisytabeliobrazkw">
    <w:name w:val="Podpisy tabel i obrazków"/>
    <w:basedOn w:val="Legenda"/>
    <w:link w:val="PodpisytabeliobrazkwZnak"/>
    <w:qFormat/>
    <w:rsid w:val="00DF68B4"/>
    <w:pPr>
      <w:keepNext/>
      <w:spacing w:before="120" w:after="120"/>
    </w:pPr>
    <w:rPr>
      <w:i w:val="0"/>
      <w:color w:val="auto"/>
      <w:sz w:val="22"/>
    </w:rPr>
  </w:style>
  <w:style w:type="character" w:styleId="Odwoaniedokomentarza">
    <w:name w:val="annotation reference"/>
    <w:basedOn w:val="Domylnaczcionkaakapitu"/>
    <w:uiPriority w:val="99"/>
    <w:semiHidden/>
    <w:unhideWhenUsed/>
    <w:rsid w:val="00DF68B4"/>
    <w:rPr>
      <w:sz w:val="16"/>
      <w:szCs w:val="16"/>
    </w:rPr>
  </w:style>
  <w:style w:type="character" w:customStyle="1" w:styleId="LegendaZnak">
    <w:name w:val="Legenda Znak"/>
    <w:basedOn w:val="Domylnaczcionkaakapitu"/>
    <w:link w:val="Legenda"/>
    <w:uiPriority w:val="35"/>
    <w:rsid w:val="00DF68B4"/>
    <w:rPr>
      <w:rFonts w:ascii="Times New Roman" w:eastAsia="Times New Roman" w:hAnsi="Times New Roman" w:cs="Times New Roman"/>
      <w:i/>
      <w:iCs/>
      <w:color w:val="44546A" w:themeColor="text2"/>
      <w:sz w:val="18"/>
      <w:szCs w:val="18"/>
      <w:lang w:eastAsia="pl-PL"/>
    </w:rPr>
  </w:style>
  <w:style w:type="character" w:customStyle="1" w:styleId="PodpisytabeliobrazkwZnak">
    <w:name w:val="Podpisy tabel i obrazków Znak"/>
    <w:basedOn w:val="LegendaZnak"/>
    <w:link w:val="Podpisytabeliobrazkw"/>
    <w:rsid w:val="00DF68B4"/>
    <w:rPr>
      <w:rFonts w:ascii="Times New Roman" w:eastAsia="Times New Roman" w:hAnsi="Times New Roman" w:cs="Times New Roman"/>
      <w:i w:val="0"/>
      <w:iCs/>
      <w:color w:val="44546A" w:themeColor="text2"/>
      <w:sz w:val="18"/>
      <w:szCs w:val="18"/>
      <w:lang w:eastAsia="pl-PL"/>
    </w:rPr>
  </w:style>
  <w:style w:type="paragraph" w:styleId="Tekstkomentarza">
    <w:name w:val="annotation text"/>
    <w:basedOn w:val="Normalny"/>
    <w:link w:val="TekstkomentarzaZnak"/>
    <w:uiPriority w:val="99"/>
    <w:unhideWhenUsed/>
    <w:rsid w:val="00DF68B4"/>
    <w:rPr>
      <w:sz w:val="20"/>
      <w:szCs w:val="20"/>
    </w:rPr>
  </w:style>
  <w:style w:type="character" w:customStyle="1" w:styleId="TekstkomentarzaZnak">
    <w:name w:val="Tekst komentarza Znak"/>
    <w:basedOn w:val="Domylnaczcionkaakapitu"/>
    <w:link w:val="Tekstkomentarza"/>
    <w:uiPriority w:val="99"/>
    <w:rsid w:val="00DF68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68B4"/>
    <w:rPr>
      <w:b/>
      <w:bCs/>
    </w:rPr>
  </w:style>
  <w:style w:type="character" w:customStyle="1" w:styleId="TematkomentarzaZnak">
    <w:name w:val="Temat komentarza Znak"/>
    <w:basedOn w:val="TekstkomentarzaZnak"/>
    <w:link w:val="Tematkomentarza"/>
    <w:uiPriority w:val="99"/>
    <w:semiHidden/>
    <w:rsid w:val="00DF68B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F68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68B4"/>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BC79DE"/>
    <w:pPr>
      <w:spacing w:after="0" w:line="259" w:lineRule="auto"/>
      <w:jc w:val="left"/>
      <w:outlineLvl w:val="9"/>
    </w:pPr>
    <w:rPr>
      <w:rFonts w:asciiTheme="majorHAnsi" w:hAnsiTheme="majorHAnsi" w:cstheme="majorBidi"/>
      <w:b w:val="0"/>
      <w:caps w:val="0"/>
      <w:color w:val="2F5496" w:themeColor="accent1" w:themeShade="BF"/>
      <w:sz w:val="32"/>
    </w:rPr>
  </w:style>
  <w:style w:type="paragraph" w:styleId="Spistreci1">
    <w:name w:val="toc 1"/>
    <w:basedOn w:val="Normalny"/>
    <w:next w:val="Normalny"/>
    <w:autoRedefine/>
    <w:uiPriority w:val="39"/>
    <w:unhideWhenUsed/>
    <w:rsid w:val="000553A4"/>
    <w:pPr>
      <w:tabs>
        <w:tab w:val="right" w:leader="dot" w:pos="8493"/>
      </w:tabs>
      <w:spacing w:after="100" w:line="360" w:lineRule="auto"/>
      <w:jc w:val="both"/>
    </w:pPr>
    <w:rPr>
      <w:b/>
      <w:noProof/>
    </w:rPr>
  </w:style>
  <w:style w:type="paragraph" w:styleId="Spistreci2">
    <w:name w:val="toc 2"/>
    <w:basedOn w:val="Normalny"/>
    <w:next w:val="Normalny"/>
    <w:autoRedefine/>
    <w:uiPriority w:val="39"/>
    <w:unhideWhenUsed/>
    <w:rsid w:val="00BC79DE"/>
    <w:pPr>
      <w:spacing w:after="100"/>
      <w:ind w:left="240"/>
    </w:pPr>
  </w:style>
  <w:style w:type="character" w:styleId="Hipercze">
    <w:name w:val="Hyperlink"/>
    <w:basedOn w:val="Domylnaczcionkaakapitu"/>
    <w:uiPriority w:val="99"/>
    <w:unhideWhenUsed/>
    <w:rsid w:val="00BC79DE"/>
    <w:rPr>
      <w:color w:val="0563C1" w:themeColor="hyperlink"/>
      <w:u w:val="single"/>
    </w:rPr>
  </w:style>
  <w:style w:type="table" w:styleId="Tabela-Siatka">
    <w:name w:val="Table Grid"/>
    <w:basedOn w:val="Standardowy"/>
    <w:uiPriority w:val="39"/>
    <w:rsid w:val="000F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72AFC"/>
    <w:rPr>
      <w:rFonts w:ascii="Times New Roman" w:eastAsia="Times New Roman" w:hAnsi="Times New Roman" w:cs="Times New Roman"/>
      <w:b/>
      <w:sz w:val="24"/>
      <w:szCs w:val="24"/>
      <w:lang w:eastAsia="pl-PL"/>
    </w:rPr>
  </w:style>
  <w:style w:type="paragraph" w:styleId="Nagwek">
    <w:name w:val="header"/>
    <w:basedOn w:val="Normalny"/>
    <w:link w:val="NagwekZnak"/>
    <w:uiPriority w:val="99"/>
    <w:unhideWhenUsed/>
    <w:rsid w:val="006B67EE"/>
    <w:pPr>
      <w:tabs>
        <w:tab w:val="center" w:pos="4536"/>
        <w:tab w:val="right" w:pos="9072"/>
      </w:tabs>
    </w:pPr>
  </w:style>
  <w:style w:type="character" w:customStyle="1" w:styleId="NagwekZnak">
    <w:name w:val="Nagłówek Znak"/>
    <w:basedOn w:val="Domylnaczcionkaakapitu"/>
    <w:link w:val="Nagwek"/>
    <w:uiPriority w:val="99"/>
    <w:rsid w:val="006B67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67EE"/>
    <w:pPr>
      <w:tabs>
        <w:tab w:val="center" w:pos="4536"/>
        <w:tab w:val="right" w:pos="9072"/>
      </w:tabs>
    </w:pPr>
  </w:style>
  <w:style w:type="character" w:customStyle="1" w:styleId="StopkaZnak">
    <w:name w:val="Stopka Znak"/>
    <w:basedOn w:val="Domylnaczcionkaakapitu"/>
    <w:link w:val="Stopka"/>
    <w:uiPriority w:val="99"/>
    <w:rsid w:val="006B67EE"/>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unhideWhenUsed/>
    <w:rsid w:val="001A1F4E"/>
    <w:pPr>
      <w:spacing w:after="100"/>
      <w:ind w:left="480"/>
    </w:pPr>
  </w:style>
  <w:style w:type="paragraph" w:customStyle="1" w:styleId="rdo">
    <w:name w:val="Źródło"/>
    <w:basedOn w:val="Normalny"/>
    <w:link w:val="rdoZnak"/>
    <w:qFormat/>
    <w:rsid w:val="006401AA"/>
    <w:pPr>
      <w:spacing w:after="120" w:line="360" w:lineRule="auto"/>
    </w:pPr>
    <w:rPr>
      <w:sz w:val="20"/>
    </w:rPr>
  </w:style>
  <w:style w:type="character" w:styleId="Nierozpoznanawzmianka">
    <w:name w:val="Unresolved Mention"/>
    <w:basedOn w:val="Domylnaczcionkaakapitu"/>
    <w:uiPriority w:val="99"/>
    <w:semiHidden/>
    <w:unhideWhenUsed/>
    <w:rsid w:val="003E2291"/>
    <w:rPr>
      <w:color w:val="605E5C"/>
      <w:shd w:val="clear" w:color="auto" w:fill="E1DFDD"/>
    </w:rPr>
  </w:style>
  <w:style w:type="character" w:customStyle="1" w:styleId="rdoZnak">
    <w:name w:val="Źródło Znak"/>
    <w:basedOn w:val="Domylnaczcionkaakapitu"/>
    <w:link w:val="rdo"/>
    <w:rsid w:val="006401AA"/>
    <w:rPr>
      <w:rFonts w:ascii="Times New Roman" w:eastAsia="Times New Roman" w:hAnsi="Times New Roman" w:cs="Times New Roman"/>
      <w:sz w:val="20"/>
      <w:szCs w:val="24"/>
      <w:lang w:eastAsia="pl-PL"/>
    </w:rPr>
  </w:style>
  <w:style w:type="paragraph" w:styleId="Spisilustracji">
    <w:name w:val="table of figures"/>
    <w:basedOn w:val="Normalny"/>
    <w:next w:val="Normalny"/>
    <w:uiPriority w:val="99"/>
    <w:unhideWhenUsed/>
    <w:rsid w:val="008B0FA0"/>
  </w:style>
  <w:style w:type="paragraph" w:styleId="Bibliografia">
    <w:name w:val="Bibliography"/>
    <w:basedOn w:val="Normalny"/>
    <w:next w:val="Normalny"/>
    <w:uiPriority w:val="37"/>
    <w:unhideWhenUsed/>
    <w:rsid w:val="001931A7"/>
    <w:pPr>
      <w:tabs>
        <w:tab w:val="left" w:pos="504"/>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pogotowiestatystyczne.pl/do-pobrania/"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jpg"/><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Arkusz1!$A$1:$C$1</c:f>
              <c:strCache>
                <c:ptCount val="3"/>
                <c:pt idx="0">
                  <c:v>Ogółem</c:v>
                </c:pt>
                <c:pt idx="1">
                  <c:v>Mężczyźni</c:v>
                </c:pt>
                <c:pt idx="2">
                  <c:v>Kobiety</c:v>
                </c:pt>
              </c:strCache>
            </c:strRef>
          </c:cat>
          <c:val>
            <c:numRef>
              <c:f>Arkusz1!$A$2:$C$2</c:f>
              <c:numCache>
                <c:formatCode>General</c:formatCode>
                <c:ptCount val="3"/>
                <c:pt idx="0">
                  <c:v>136</c:v>
                </c:pt>
                <c:pt idx="1">
                  <c:v>83</c:v>
                </c:pt>
                <c:pt idx="2">
                  <c:v>53</c:v>
                </c:pt>
              </c:numCache>
            </c:numRef>
          </c:val>
          <c:extLst>
            <c:ext xmlns:c16="http://schemas.microsoft.com/office/drawing/2014/chart" uri="{C3380CC4-5D6E-409C-BE32-E72D297353CC}">
              <c16:uniqueId val="{00000000-2AD6-4891-A28D-7E249D3857D6}"/>
            </c:ext>
          </c:extLst>
        </c:ser>
        <c:dLbls>
          <c:showLegendKey val="0"/>
          <c:showVal val="0"/>
          <c:showCatName val="0"/>
          <c:showSerName val="0"/>
          <c:showPercent val="0"/>
          <c:showBubbleSize val="0"/>
        </c:dLbls>
        <c:gapWidth val="219"/>
        <c:overlap val="-27"/>
        <c:axId val="482881663"/>
        <c:axId val="492237439"/>
      </c:barChart>
      <c:catAx>
        <c:axId val="482881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92237439"/>
        <c:crosses val="autoZero"/>
        <c:auto val="1"/>
        <c:lblAlgn val="ctr"/>
        <c:lblOffset val="100"/>
        <c:noMultiLvlLbl val="0"/>
      </c:catAx>
      <c:valAx>
        <c:axId val="4922374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828816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1EC6-725C-4A03-AC56-4CDFAA46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29</Pages>
  <Words>13869</Words>
  <Characters>83214</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WSZ</Company>
  <LinksUpToDate>false</LinksUpToDate>
  <CharactersWithSpaces>96890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Wojtkiewicz</dc:creator>
  <cp:keywords/>
  <dc:description/>
  <cp:lastModifiedBy>Sylwia Wojtkiewicz</cp:lastModifiedBy>
  <cp:revision>199</cp:revision>
  <dcterms:created xsi:type="dcterms:W3CDTF">2023-08-16T10:51:00Z</dcterms:created>
  <dcterms:modified xsi:type="dcterms:W3CDTF">2023-11-17T15:15:00Z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id="lSsdRuru"/&gt;&lt;style id="http://www.zotero.org/styles/vancouverWSZ" locale="pl-PL" hasBibliography="1" bibliographyStyleHasBeenSet="1"/&gt;&lt;prefs&gt;&lt;pref name="fieldType" value="Field"/&gt;&lt;/prefs&gt;&lt;/data&gt;</vt:lpwstr>
  </property>
</Properties>
</file>